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4AC" w:rsidRDefault="000C24AC" w:rsidP="000C24AC">
      <w:pPr>
        <w:spacing w:line="520" w:lineRule="exact"/>
        <w:rPr>
          <w:rFonts w:ascii="宋体" w:hAnsi="宋体"/>
          <w:sz w:val="32"/>
          <w:szCs w:val="32"/>
        </w:rPr>
      </w:pPr>
      <w:r>
        <w:rPr>
          <w:rFonts w:ascii="宋体" w:hAnsi="宋体" w:hint="eastAsia"/>
          <w:sz w:val="32"/>
          <w:szCs w:val="32"/>
        </w:rPr>
        <w:t>附件</w:t>
      </w:r>
      <w:r w:rsidR="009F1FA6">
        <w:rPr>
          <w:rFonts w:ascii="宋体" w:hAnsi="宋体" w:hint="eastAsia"/>
          <w:sz w:val="32"/>
          <w:szCs w:val="32"/>
        </w:rPr>
        <w:t>1</w:t>
      </w:r>
      <w:r>
        <w:rPr>
          <w:rFonts w:ascii="宋体" w:hAnsi="宋体" w:hint="eastAsia"/>
          <w:sz w:val="32"/>
          <w:szCs w:val="32"/>
        </w:rPr>
        <w:t>：</w:t>
      </w:r>
    </w:p>
    <w:p w:rsidR="009C59FE" w:rsidRPr="002A4637" w:rsidRDefault="009C59FE" w:rsidP="009C59FE">
      <w:pPr>
        <w:spacing w:line="400" w:lineRule="exact"/>
        <w:jc w:val="left"/>
        <w:rPr>
          <w:b/>
          <w:bCs/>
          <w:sz w:val="36"/>
          <w:szCs w:val="36"/>
        </w:rPr>
      </w:pPr>
      <w:r>
        <w:rPr>
          <w:rFonts w:hint="eastAsia"/>
          <w:b/>
          <w:bCs/>
          <w:sz w:val="32"/>
          <w:szCs w:val="32"/>
        </w:rPr>
        <w:t xml:space="preserve">      </w:t>
      </w:r>
      <w:r w:rsidRPr="002A4637">
        <w:rPr>
          <w:rFonts w:hint="eastAsia"/>
          <w:b/>
          <w:bCs/>
          <w:sz w:val="36"/>
          <w:szCs w:val="36"/>
        </w:rPr>
        <w:t>2021</w:t>
      </w:r>
      <w:r w:rsidRPr="002A4637">
        <w:rPr>
          <w:rFonts w:ascii="宋体" w:hAnsi="宋体" w:hint="eastAsia"/>
          <w:b/>
          <w:bCs/>
          <w:sz w:val="36"/>
          <w:szCs w:val="36"/>
        </w:rPr>
        <w:t>年蚌埠市公安局招聘警务辅助人员</w:t>
      </w:r>
    </w:p>
    <w:p w:rsidR="009C59FE" w:rsidRPr="002A4637" w:rsidRDefault="000846F8" w:rsidP="009C59FE">
      <w:pPr>
        <w:spacing w:line="400" w:lineRule="exact"/>
        <w:jc w:val="left"/>
        <w:rPr>
          <w:b/>
          <w:bCs/>
          <w:sz w:val="36"/>
          <w:szCs w:val="36"/>
        </w:rPr>
      </w:pPr>
      <w:r>
        <w:rPr>
          <w:rFonts w:ascii="宋体" w:hAnsi="宋体" w:hint="eastAsia"/>
          <w:b/>
          <w:bCs/>
          <w:sz w:val="36"/>
          <w:szCs w:val="36"/>
        </w:rPr>
        <w:t xml:space="preserve">           </w:t>
      </w:r>
      <w:r w:rsidR="009C59FE" w:rsidRPr="002A4637">
        <w:rPr>
          <w:rFonts w:ascii="宋体" w:hAnsi="宋体" w:hint="eastAsia"/>
          <w:b/>
          <w:bCs/>
          <w:sz w:val="36"/>
          <w:szCs w:val="36"/>
        </w:rPr>
        <w:t>考试期间疫情防控须知</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1.考生报名时应通过“皖事通”APP实名申领安徽健康码(以下简称“安康码”)。报名后应持续关注“安康码”状态并保持通讯畅通。“红码”、“黄码”考生应咨询当地疫情防控部门，按要求通过每日健康打卡、持码人申诉、隔离观察无异常、核酸检测等方式，在考试前转为“绿码”。“安康码”绿码且体温正常的考生可正常参加考试。</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2.考生应从考试日前14天开始，启动体温监测，按照“一日一测，异常情况随时报”的疫情报告制度，及时将异常情况报告蚌埠市公安局招聘警务辅助人员工作领导小组或社区防疫部门。</w:t>
      </w:r>
    </w:p>
    <w:p w:rsidR="009C59FE" w:rsidRDefault="009C59FE" w:rsidP="009C59FE">
      <w:pPr>
        <w:spacing w:line="400" w:lineRule="exact"/>
        <w:ind w:firstLineChars="200" w:firstLine="560"/>
        <w:jc w:val="left"/>
        <w:rPr>
          <w:rFonts w:ascii="仿宋" w:eastAsia="仿宋" w:hAnsi="仿宋"/>
          <w:b/>
          <w:bCs/>
          <w:sz w:val="28"/>
          <w:szCs w:val="28"/>
        </w:rPr>
      </w:pPr>
      <w:r>
        <w:rPr>
          <w:rFonts w:ascii="仿宋" w:eastAsia="仿宋" w:hAnsi="仿宋" w:hint="eastAsia"/>
          <w:sz w:val="28"/>
          <w:szCs w:val="28"/>
        </w:rPr>
        <w:t>3.考试日前14天内，考生应尽量避免在国内疫情中高风险地区或国(境)外旅行、居住;尽量避免与新冠肺炎确诊病例、疑似病例、无症状感染者及中高风险区域人员接触;尽量避免去人群流动性较大、人群密集的场所聚集。</w:t>
      </w:r>
      <w:r>
        <w:rPr>
          <w:rFonts w:ascii="仿宋" w:eastAsia="仿宋" w:hAnsi="仿宋" w:hint="eastAsia"/>
          <w:b/>
          <w:bCs/>
          <w:sz w:val="28"/>
          <w:szCs w:val="28"/>
        </w:rPr>
        <w:t>“通信大数据行程卡”显示近14天内有中高风险地区或新增本土病例所在设区的市（以“中国政府网”发布的信息为准）的绿码考生，请提前主动报告考区考试机构或考点防疫工作人员，进入考点时须出示48小时内核酸检测阴性证明。</w:t>
      </w:r>
    </w:p>
    <w:p w:rsidR="009C59FE" w:rsidRDefault="009C59FE" w:rsidP="009C59FE">
      <w:pPr>
        <w:widowControl/>
        <w:spacing w:line="400" w:lineRule="exact"/>
        <w:ind w:firstLineChars="200" w:firstLine="560"/>
        <w:jc w:val="left"/>
        <w:rPr>
          <w:rFonts w:ascii="仿宋" w:eastAsia="仿宋" w:hAnsi="仿宋"/>
          <w:color w:val="C00000"/>
          <w:kern w:val="0"/>
          <w:sz w:val="28"/>
          <w:szCs w:val="28"/>
        </w:rPr>
      </w:pPr>
      <w:r>
        <w:rPr>
          <w:rFonts w:ascii="仿宋" w:eastAsia="仿宋" w:hAnsi="仿宋" w:hint="eastAsia"/>
          <w:color w:val="C00000"/>
          <w:kern w:val="0"/>
          <w:sz w:val="28"/>
          <w:szCs w:val="28"/>
        </w:rPr>
        <w:t>请考生考前自行查验通信大数据行程卡。根据新冠肺炎疫情防控有关要求，中、高风险地区来蚌人员须按规范做好隔离和健康观察，进行核酸检测。</w:t>
      </w:r>
    </w:p>
    <w:p w:rsidR="009C59FE" w:rsidRDefault="009C59FE" w:rsidP="009C59FE">
      <w:pPr>
        <w:widowControl/>
        <w:spacing w:line="400" w:lineRule="exact"/>
        <w:ind w:firstLineChars="200" w:firstLine="560"/>
        <w:jc w:val="left"/>
        <w:rPr>
          <w:rFonts w:ascii="仿宋" w:eastAsia="仿宋" w:hAnsi="仿宋"/>
          <w:color w:val="C00000"/>
          <w:kern w:val="0"/>
          <w:sz w:val="28"/>
          <w:szCs w:val="28"/>
        </w:rPr>
      </w:pPr>
      <w:r>
        <w:rPr>
          <w:rFonts w:ascii="仿宋" w:eastAsia="仿宋" w:hAnsi="仿宋" w:hint="eastAsia"/>
          <w:color w:val="C00000"/>
          <w:kern w:val="0"/>
          <w:sz w:val="28"/>
          <w:szCs w:val="28"/>
        </w:rPr>
        <w:t>境内中高风险地区查看方法：微信公众号搜索关注“中国政府网”—“疫情服务”选项里点击“疫情风险等级查询”—点击上方“点击查看全国中高风险疫情地区”。</w:t>
      </w:r>
    </w:p>
    <w:p w:rsidR="009C59FE" w:rsidRDefault="009C59FE" w:rsidP="009C59FE">
      <w:pPr>
        <w:widowControl/>
        <w:spacing w:line="400" w:lineRule="exact"/>
        <w:ind w:firstLineChars="200" w:firstLine="560"/>
        <w:jc w:val="left"/>
        <w:rPr>
          <w:rFonts w:ascii="仿宋" w:eastAsia="仿宋" w:hAnsi="仿宋"/>
          <w:color w:val="C00000"/>
          <w:kern w:val="0"/>
          <w:sz w:val="28"/>
          <w:szCs w:val="28"/>
        </w:rPr>
      </w:pPr>
      <w:r>
        <w:rPr>
          <w:rFonts w:ascii="仿宋" w:eastAsia="仿宋" w:hAnsi="仿宋" w:hint="eastAsia"/>
          <w:color w:val="C00000"/>
          <w:kern w:val="0"/>
          <w:sz w:val="28"/>
          <w:szCs w:val="28"/>
        </w:rPr>
        <w:t>个人行程卡查询路径：“国家政务服务平台”微信小程序—“通信行程卡”—输入手机号码—查询本人在疫情期间14天内到访信息。</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4.考生在备考过程中，要做好自我防护，注意个人卫生，加强营养和合理</w:t>
      </w:r>
    </w:p>
    <w:p w:rsidR="009C59FE" w:rsidRDefault="009C59FE" w:rsidP="009C59FE">
      <w:pPr>
        <w:spacing w:line="400" w:lineRule="exact"/>
        <w:jc w:val="left"/>
        <w:rPr>
          <w:rFonts w:ascii="仿宋" w:eastAsia="仿宋" w:hAnsi="仿宋"/>
          <w:sz w:val="28"/>
          <w:szCs w:val="28"/>
        </w:rPr>
      </w:pPr>
      <w:r>
        <w:rPr>
          <w:rFonts w:ascii="仿宋" w:eastAsia="仿宋" w:hAnsi="仿宋" w:hint="eastAsia"/>
          <w:sz w:val="28"/>
          <w:szCs w:val="28"/>
        </w:rPr>
        <w:t>休息，防止过度紧张和疲劳，以良好心态和身体素质参加考试，避免出现发热、咳嗽等异常症状。考试当天要采取合适的出行方式前往考点，与他人保持安全间距。</w:t>
      </w:r>
    </w:p>
    <w:p w:rsidR="009C59FE" w:rsidRDefault="009C59FE" w:rsidP="009C59FE">
      <w:pPr>
        <w:spacing w:line="400" w:lineRule="exact"/>
        <w:ind w:firstLineChars="200" w:firstLine="560"/>
        <w:jc w:val="left"/>
        <w:rPr>
          <w:rFonts w:ascii="仿宋" w:eastAsia="仿宋" w:hAnsi="仿宋"/>
          <w:color w:val="C00000"/>
          <w:sz w:val="28"/>
          <w:szCs w:val="28"/>
        </w:rPr>
      </w:pPr>
      <w:r>
        <w:rPr>
          <w:rFonts w:ascii="仿宋" w:eastAsia="仿宋" w:hAnsi="仿宋" w:hint="eastAsia"/>
          <w:color w:val="C00000"/>
          <w:sz w:val="28"/>
          <w:szCs w:val="28"/>
        </w:rPr>
        <w:t>5.考试前未完成转码的少数“红码”、“黄码”考生，考试当天需在考点门口，出示县级及以上医院开具的</w:t>
      </w:r>
      <w:r>
        <w:rPr>
          <w:rFonts w:ascii="仿宋" w:eastAsia="仿宋" w:hAnsi="仿宋" w:hint="eastAsia"/>
          <w:b/>
          <w:bCs/>
          <w:color w:val="000000"/>
          <w:sz w:val="28"/>
          <w:szCs w:val="28"/>
        </w:rPr>
        <w:t>48小时内核酸检测阴性证明</w:t>
      </w:r>
      <w:r>
        <w:rPr>
          <w:rFonts w:ascii="仿宋" w:eastAsia="仿宋" w:hAnsi="仿宋" w:hint="eastAsia"/>
          <w:color w:val="C00000"/>
          <w:sz w:val="28"/>
          <w:szCs w:val="28"/>
        </w:rPr>
        <w:t>等材料，如实报告近期接触史、旅行史等情况，并作出书面承诺，</w:t>
      </w:r>
      <w:r>
        <w:rPr>
          <w:rFonts w:ascii="仿宋" w:eastAsia="仿宋" w:hAnsi="仿宋" w:hint="eastAsia"/>
          <w:color w:val="C00000"/>
          <w:sz w:val="28"/>
          <w:szCs w:val="28"/>
        </w:rPr>
        <w:lastRenderedPageBreak/>
        <w:t>经核验后安排在隔离考场进行考试。</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6.考试期间，考生应自备口罩，并按照考点所在地疫情风险等级和防控要求科学佩戴口罩。在考点入场及考后离场等人群聚集环节，建议全程佩戴口罩，但在接受身份识别验证等特殊情况下须摘除口罩。</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7.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考场参加考试。</w:t>
      </w:r>
    </w:p>
    <w:p w:rsidR="009C59FE" w:rsidRDefault="009C59FE" w:rsidP="009C59FE">
      <w:pPr>
        <w:snapToGrid w:val="0"/>
        <w:spacing w:line="400" w:lineRule="exact"/>
        <w:ind w:firstLineChars="196" w:firstLine="549"/>
        <w:jc w:val="left"/>
        <w:rPr>
          <w:rFonts w:ascii="仿宋" w:eastAsia="仿宋" w:hAnsi="仿宋"/>
          <w:color w:val="C00000"/>
          <w:sz w:val="28"/>
          <w:szCs w:val="28"/>
        </w:rPr>
      </w:pPr>
      <w:r>
        <w:rPr>
          <w:rFonts w:ascii="仿宋" w:eastAsia="仿宋" w:hAnsi="仿宋" w:hint="eastAsia"/>
          <w:color w:val="C00000"/>
          <w:sz w:val="28"/>
          <w:szCs w:val="28"/>
        </w:rPr>
        <w:t>8.在考试过程中出现发热、咳嗽等异常症状的考生，应服从考试工作人员安排，经综合研判后，并签订承诺书后才能参加考试。上述考生原则上在隔离考场应试。</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 xml:space="preserve"> 9.考试过程中，考生因个人原因需要接受健康检测或需要转移到隔离考场而耽误的考试时间不予补充。</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10.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 xml:space="preserve">11.考生报名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                                </w:t>
      </w:r>
    </w:p>
    <w:p w:rsidR="009C59FE" w:rsidRDefault="009C59FE" w:rsidP="009C59FE">
      <w:pPr>
        <w:spacing w:line="400" w:lineRule="exact"/>
        <w:ind w:firstLineChars="200" w:firstLine="560"/>
        <w:jc w:val="left"/>
        <w:rPr>
          <w:rFonts w:ascii="仿宋" w:eastAsia="仿宋" w:hAnsi="仿宋"/>
          <w:sz w:val="28"/>
          <w:szCs w:val="28"/>
        </w:rPr>
      </w:pPr>
      <w:r>
        <w:rPr>
          <w:rFonts w:ascii="仿宋" w:eastAsia="仿宋" w:hAnsi="仿宋" w:hint="eastAsia"/>
          <w:sz w:val="28"/>
          <w:szCs w:val="28"/>
        </w:rPr>
        <w:t xml:space="preserve"> </w:t>
      </w:r>
    </w:p>
    <w:p w:rsidR="009C59FE" w:rsidRDefault="009C59FE" w:rsidP="009C59FE">
      <w:pPr>
        <w:spacing w:line="400" w:lineRule="exact"/>
        <w:ind w:firstLineChars="750" w:firstLine="2100"/>
        <w:jc w:val="left"/>
        <w:rPr>
          <w:rFonts w:ascii="仿宋" w:eastAsia="仿宋" w:hAnsi="仿宋"/>
          <w:sz w:val="28"/>
          <w:szCs w:val="28"/>
        </w:rPr>
      </w:pPr>
      <w:r>
        <w:rPr>
          <w:rFonts w:ascii="仿宋" w:eastAsia="仿宋" w:hAnsi="仿宋" w:hint="eastAsia"/>
          <w:sz w:val="28"/>
          <w:szCs w:val="28"/>
        </w:rPr>
        <w:t xml:space="preserve"> </w:t>
      </w:r>
    </w:p>
    <w:p w:rsidR="009C59FE" w:rsidRDefault="009C59FE" w:rsidP="009C59FE">
      <w:pPr>
        <w:spacing w:line="400" w:lineRule="exact"/>
        <w:jc w:val="left"/>
        <w:rPr>
          <w:rFonts w:ascii="仿宋" w:eastAsia="仿宋" w:hAnsi="仿宋"/>
          <w:sz w:val="28"/>
          <w:szCs w:val="28"/>
        </w:rPr>
      </w:pPr>
      <w:r>
        <w:rPr>
          <w:rFonts w:ascii="仿宋" w:eastAsia="仿宋" w:hAnsi="仿宋" w:hint="eastAsia"/>
          <w:sz w:val="28"/>
          <w:szCs w:val="28"/>
        </w:rPr>
        <w:t xml:space="preserve">                                       蚌埠市公安局</w:t>
      </w:r>
    </w:p>
    <w:p w:rsidR="009C59FE" w:rsidRDefault="009C59FE" w:rsidP="009C59FE">
      <w:pPr>
        <w:spacing w:line="400" w:lineRule="exact"/>
        <w:ind w:firstLineChars="1750" w:firstLine="4900"/>
        <w:jc w:val="left"/>
        <w:rPr>
          <w:rFonts w:ascii="仿宋" w:eastAsia="仿宋" w:hAnsi="仿宋"/>
          <w:sz w:val="28"/>
          <w:szCs w:val="28"/>
        </w:rPr>
      </w:pPr>
      <w:r>
        <w:rPr>
          <w:rFonts w:ascii="仿宋" w:eastAsia="仿宋" w:hAnsi="仿宋" w:hint="eastAsia"/>
          <w:sz w:val="28"/>
          <w:szCs w:val="28"/>
        </w:rPr>
        <w:t xml:space="preserve">  2021年10月14日</w:t>
      </w:r>
    </w:p>
    <w:p w:rsidR="009C59FE" w:rsidRDefault="009C59FE" w:rsidP="009C59FE">
      <w:pPr>
        <w:spacing w:line="520" w:lineRule="exact"/>
        <w:rPr>
          <w:rFonts w:ascii="仿宋" w:eastAsia="仿宋" w:hAnsi="仿宋"/>
          <w:sz w:val="28"/>
          <w:szCs w:val="28"/>
        </w:rPr>
      </w:pPr>
      <w:r>
        <w:rPr>
          <w:rFonts w:ascii="仿宋" w:eastAsia="仿宋" w:hAnsi="仿宋" w:hint="eastAsia"/>
          <w:sz w:val="28"/>
          <w:szCs w:val="28"/>
        </w:rPr>
        <w:t xml:space="preserve"> </w:t>
      </w:r>
    </w:p>
    <w:p w:rsidR="009C59FE" w:rsidRDefault="009C59FE" w:rsidP="009C59FE">
      <w:pPr>
        <w:spacing w:line="520" w:lineRule="exact"/>
        <w:rPr>
          <w:rFonts w:ascii="宋体" w:hAnsi="宋体"/>
          <w:sz w:val="32"/>
          <w:szCs w:val="32"/>
        </w:rPr>
      </w:pPr>
    </w:p>
    <w:p w:rsidR="00020770" w:rsidRPr="00D01B55" w:rsidRDefault="00020770">
      <w:pPr>
        <w:rPr>
          <w:rFonts w:ascii="仿宋" w:eastAsia="仿宋" w:hAnsi="仿宋"/>
          <w:sz w:val="28"/>
          <w:szCs w:val="28"/>
        </w:rPr>
      </w:pPr>
    </w:p>
    <w:sectPr w:rsidR="00020770" w:rsidRPr="00D01B55" w:rsidSect="00D81AF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1A1" w:rsidRDefault="006931A1" w:rsidP="000A0758">
      <w:r>
        <w:separator/>
      </w:r>
    </w:p>
  </w:endnote>
  <w:endnote w:type="continuationSeparator" w:id="1">
    <w:p w:rsidR="006931A1" w:rsidRDefault="006931A1" w:rsidP="000A0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ndara">
    <w:panose1 w:val="020E0502030303020204"/>
    <w:charset w:val="00"/>
    <w:family w:val="swiss"/>
    <w:pitch w:val="variable"/>
    <w:sig w:usb0="A00002EF" w:usb1="4000A44B" w:usb2="00000000" w:usb3="00000000" w:csb0="0000019F" w:csb1="00000000"/>
  </w:font>
  <w:font w:name="仿宋">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91483"/>
      <w:docPartObj>
        <w:docPartGallery w:val="Page Numbers (Bottom of Page)"/>
        <w:docPartUnique/>
      </w:docPartObj>
    </w:sdtPr>
    <w:sdtContent>
      <w:p w:rsidR="008A2B8E" w:rsidRDefault="00392E49">
        <w:pPr>
          <w:pStyle w:val="a5"/>
          <w:jc w:val="center"/>
        </w:pPr>
        <w:r w:rsidRPr="00392E49">
          <w:fldChar w:fldCharType="begin"/>
        </w:r>
        <w:r w:rsidR="000B18E2">
          <w:instrText xml:space="preserve"> PAGE   \* MERGEFORMAT </w:instrText>
        </w:r>
        <w:r w:rsidRPr="00392E49">
          <w:fldChar w:fldCharType="separate"/>
        </w:r>
        <w:r w:rsidR="000846F8" w:rsidRPr="000846F8">
          <w:rPr>
            <w:noProof/>
            <w:lang w:val="zh-CN"/>
          </w:rPr>
          <w:t>1</w:t>
        </w:r>
        <w:r>
          <w:rPr>
            <w:noProof/>
            <w:lang w:val="zh-CN"/>
          </w:rPr>
          <w:fldChar w:fldCharType="end"/>
        </w:r>
      </w:p>
    </w:sdtContent>
  </w:sdt>
  <w:p w:rsidR="008A2B8E" w:rsidRDefault="008A2B8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1A1" w:rsidRDefault="006931A1" w:rsidP="000A0758">
      <w:r>
        <w:separator/>
      </w:r>
    </w:p>
  </w:footnote>
  <w:footnote w:type="continuationSeparator" w:id="1">
    <w:p w:rsidR="006931A1" w:rsidRDefault="006931A1" w:rsidP="000A07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2D24"/>
    <w:rsid w:val="00020770"/>
    <w:rsid w:val="00030BF0"/>
    <w:rsid w:val="00063D75"/>
    <w:rsid w:val="00063DE7"/>
    <w:rsid w:val="0008082A"/>
    <w:rsid w:val="000846F8"/>
    <w:rsid w:val="000A0758"/>
    <w:rsid w:val="000B18E2"/>
    <w:rsid w:val="000C24AC"/>
    <w:rsid w:val="00112701"/>
    <w:rsid w:val="0012585E"/>
    <w:rsid w:val="001B37CC"/>
    <w:rsid w:val="00316F89"/>
    <w:rsid w:val="003635E8"/>
    <w:rsid w:val="00373966"/>
    <w:rsid w:val="00383BE2"/>
    <w:rsid w:val="00392E49"/>
    <w:rsid w:val="004007BC"/>
    <w:rsid w:val="0042279F"/>
    <w:rsid w:val="00434BEC"/>
    <w:rsid w:val="004A723F"/>
    <w:rsid w:val="004C1666"/>
    <w:rsid w:val="005045A8"/>
    <w:rsid w:val="00506A91"/>
    <w:rsid w:val="005A2957"/>
    <w:rsid w:val="005A750F"/>
    <w:rsid w:val="005D2B32"/>
    <w:rsid w:val="00601200"/>
    <w:rsid w:val="006758F8"/>
    <w:rsid w:val="006931A1"/>
    <w:rsid w:val="006B5DF8"/>
    <w:rsid w:val="006C3DBA"/>
    <w:rsid w:val="007060CC"/>
    <w:rsid w:val="00734AD0"/>
    <w:rsid w:val="007D6EB9"/>
    <w:rsid w:val="008A2B8E"/>
    <w:rsid w:val="009004DC"/>
    <w:rsid w:val="00900BBF"/>
    <w:rsid w:val="0090269D"/>
    <w:rsid w:val="009069F3"/>
    <w:rsid w:val="00910907"/>
    <w:rsid w:val="00913F1A"/>
    <w:rsid w:val="00972DC1"/>
    <w:rsid w:val="009C1F2F"/>
    <w:rsid w:val="009C59FE"/>
    <w:rsid w:val="009F1FA6"/>
    <w:rsid w:val="00A30A47"/>
    <w:rsid w:val="00A5682C"/>
    <w:rsid w:val="00A805B5"/>
    <w:rsid w:val="00AA02DE"/>
    <w:rsid w:val="00AA3229"/>
    <w:rsid w:val="00AE230A"/>
    <w:rsid w:val="00B26FFC"/>
    <w:rsid w:val="00B30DC7"/>
    <w:rsid w:val="00B638F1"/>
    <w:rsid w:val="00B80975"/>
    <w:rsid w:val="00C50BAC"/>
    <w:rsid w:val="00C72D24"/>
    <w:rsid w:val="00CA3DBF"/>
    <w:rsid w:val="00CE5056"/>
    <w:rsid w:val="00D01B55"/>
    <w:rsid w:val="00D0486D"/>
    <w:rsid w:val="00D81AF0"/>
    <w:rsid w:val="00D86376"/>
    <w:rsid w:val="00E03B5D"/>
    <w:rsid w:val="00E52C7C"/>
    <w:rsid w:val="00E6107B"/>
    <w:rsid w:val="00E82127"/>
    <w:rsid w:val="00E92AEF"/>
    <w:rsid w:val="00E966D4"/>
    <w:rsid w:val="00ED2985"/>
    <w:rsid w:val="00F73185"/>
    <w:rsid w:val="00F81019"/>
    <w:rsid w:val="00F81A69"/>
    <w:rsid w:val="00F947B0"/>
    <w:rsid w:val="00FB3D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7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1B37CC"/>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1B37CC"/>
    <w:rPr>
      <w:rFonts w:asciiTheme="majorHAnsi" w:hAnsiTheme="majorHAnsi" w:cstheme="majorBidi"/>
      <w:b/>
      <w:bCs/>
      <w:kern w:val="2"/>
      <w:sz w:val="32"/>
      <w:szCs w:val="32"/>
    </w:rPr>
  </w:style>
  <w:style w:type="paragraph" w:styleId="a4">
    <w:name w:val="header"/>
    <w:basedOn w:val="a"/>
    <w:link w:val="Char0"/>
    <w:rsid w:val="000A075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0A0758"/>
    <w:rPr>
      <w:kern w:val="2"/>
      <w:sz w:val="18"/>
      <w:szCs w:val="18"/>
    </w:rPr>
  </w:style>
  <w:style w:type="paragraph" w:styleId="a5">
    <w:name w:val="footer"/>
    <w:basedOn w:val="a"/>
    <w:link w:val="Char1"/>
    <w:uiPriority w:val="99"/>
    <w:rsid w:val="000A0758"/>
    <w:pPr>
      <w:tabs>
        <w:tab w:val="center" w:pos="4153"/>
        <w:tab w:val="right" w:pos="8306"/>
      </w:tabs>
      <w:snapToGrid w:val="0"/>
      <w:jc w:val="left"/>
    </w:pPr>
    <w:rPr>
      <w:sz w:val="18"/>
      <w:szCs w:val="18"/>
    </w:rPr>
  </w:style>
  <w:style w:type="character" w:customStyle="1" w:styleId="Char1">
    <w:name w:val="页脚 Char"/>
    <w:basedOn w:val="a0"/>
    <w:link w:val="a5"/>
    <w:uiPriority w:val="99"/>
    <w:rsid w:val="000A075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B37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1B37CC"/>
    <w:pPr>
      <w:spacing w:before="240" w:after="60"/>
      <w:jc w:val="center"/>
      <w:outlineLvl w:val="0"/>
    </w:pPr>
    <w:rPr>
      <w:rFonts w:asciiTheme="majorHAnsi" w:hAnsiTheme="majorHAnsi" w:cstheme="majorBidi"/>
      <w:b/>
      <w:bCs/>
      <w:sz w:val="32"/>
      <w:szCs w:val="32"/>
    </w:rPr>
  </w:style>
  <w:style w:type="character" w:customStyle="1" w:styleId="Char">
    <w:name w:val="标题 Char"/>
    <w:basedOn w:val="a0"/>
    <w:link w:val="a3"/>
    <w:rsid w:val="001B37CC"/>
    <w:rPr>
      <w:rFonts w:asciiTheme="majorHAnsi"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波形">
      <a:majorFont>
        <a:latin typeface="Candara"/>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ndara"/>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239</Words>
  <Characters>1365</Characters>
  <Application>Microsoft Office Word</Application>
  <DocSecurity>0</DocSecurity>
  <Lines>11</Lines>
  <Paragraphs>3</Paragraphs>
  <ScaleCrop>false</ScaleCrop>
  <Company>Microsoft</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lenovo-01</dc:creator>
  <cp:lastModifiedBy>微软用户</cp:lastModifiedBy>
  <cp:revision>18</cp:revision>
  <cp:lastPrinted>2021-10-11T00:16:00Z</cp:lastPrinted>
  <dcterms:created xsi:type="dcterms:W3CDTF">2021-09-07T04:25:00Z</dcterms:created>
  <dcterms:modified xsi:type="dcterms:W3CDTF">2021-10-13T06:08:00Z</dcterms:modified>
</cp:coreProperties>
</file>