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s="宋体"/>
          <w:bCs/>
          <w:kern w:val="0"/>
          <w:sz w:val="44"/>
          <w:szCs w:val="44"/>
        </w:rPr>
      </w:pPr>
      <w:r>
        <w:rPr>
          <w:rFonts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1</w:t>
      </w:r>
      <w:r>
        <w:rPr>
          <w:rFonts w:hint="eastAsia" w:ascii="方正小标宋简体" w:hAnsi="华文中宋" w:eastAsia="方正小标宋简体" w:cs="宋体"/>
          <w:bCs/>
          <w:kern w:val="0"/>
          <w:sz w:val="44"/>
          <w:szCs w:val="44"/>
        </w:rPr>
        <w:t>年</w:t>
      </w:r>
      <w:r>
        <w:rPr>
          <w:rFonts w:hint="eastAsia" w:ascii="方正小标宋简体" w:hAnsi="华文中宋" w:eastAsia="方正小标宋简体" w:cs="宋体"/>
          <w:bCs/>
          <w:kern w:val="0"/>
          <w:sz w:val="44"/>
          <w:szCs w:val="44"/>
          <w:lang w:val="en-US" w:eastAsia="zh-CN"/>
        </w:rPr>
        <w:t>下半年</w:t>
      </w:r>
      <w:r>
        <w:rPr>
          <w:rFonts w:hint="eastAsia" w:ascii="方正小标宋简体" w:hAnsi="华文中宋" w:eastAsia="方正小标宋简体" w:cs="宋体"/>
          <w:bCs/>
          <w:kern w:val="0"/>
          <w:sz w:val="44"/>
          <w:szCs w:val="44"/>
        </w:rPr>
        <w:t>黄山市黟县事业单位公开招聘</w:t>
      </w:r>
    </w:p>
    <w:p>
      <w:pPr>
        <w:spacing w:line="56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1.</w:t>
      </w:r>
      <w:r>
        <w:rPr>
          <w:rFonts w:hint="eastAsia" w:ascii="仿宋_GB2312" w:eastAsia="仿宋_GB2312"/>
          <w:color w:val="000000"/>
          <w:sz w:val="32"/>
          <w:szCs w:val="32"/>
        </w:rPr>
        <w:t>在读的全日制普通高校非应届毕业生能不能报考？</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w:t>
      </w:r>
      <w:r>
        <w:rPr>
          <w:rFonts w:hint="eastAsia" w:ascii="仿宋_GB2312" w:eastAsia="仿宋_GB2312"/>
          <w:color w:val="000000"/>
          <w:sz w:val="32"/>
          <w:szCs w:val="32"/>
          <w:lang w:eastAsia="zh-CN"/>
        </w:rPr>
        <w:t>：</w:t>
      </w:r>
      <w:r>
        <w:rPr>
          <w:rFonts w:hint="eastAsia" w:ascii="仿宋_GB2312" w:eastAsia="仿宋_GB2312"/>
          <w:color w:val="000000"/>
          <w:sz w:val="32"/>
          <w:szCs w:val="32"/>
        </w:rPr>
        <w:t>在全日制普通高校就读的非</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年应届毕业生不能报考，在全日制普通高校脱产就读的非</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年应届毕业的专升本人员、研究生也不能以原已取得的学历、学位证书报考。</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正式在编的工作人员能否报考黟县事业单位？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凡符合黟县事业单位公开招聘岗位报考资格条件的机关或事业单位正式在编人员，可以报考黟县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考生、招聘单位对招聘岗位的专业要求如何把握？</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考生须如实填报自己所学专业，专业名称应与本人相应学历毕业证书所载专业一致，凡弄虚作假者，一经发现并查实后，取消其考试（聘用）资格。</w:t>
      </w:r>
      <w:r>
        <w:rPr>
          <w:rFonts w:ascii="仿宋_GB2312" w:eastAsia="仿宋_GB2312"/>
          <w:sz w:val="32"/>
          <w:szCs w:val="32"/>
        </w:rPr>
        <w:br w:type="textWrapping"/>
      </w:r>
      <w:r>
        <w:rPr>
          <w:rFonts w:ascii="仿宋_GB2312" w:eastAsia="仿宋_GB2312"/>
          <w:sz w:val="32"/>
          <w:szCs w:val="32"/>
        </w:rPr>
        <w:t xml:space="preserve">    </w:t>
      </w:r>
      <w:r>
        <w:rPr>
          <w:rFonts w:hint="eastAsia" w:ascii="仿宋_GB2312" w:eastAsia="仿宋_GB2312"/>
          <w:sz w:val="32"/>
          <w:szCs w:val="32"/>
        </w:rPr>
        <w:t>如考生所学专业在教育部公布的专业（学科）指导目录中未出现，且招聘岗位专业要求为“</w:t>
      </w:r>
      <w:r>
        <w:rPr>
          <w:rFonts w:ascii="仿宋_GB2312" w:eastAsia="仿宋_GB2312"/>
          <w:sz w:val="32"/>
          <w:szCs w:val="32"/>
        </w:rPr>
        <w:t>XX</w:t>
      </w:r>
      <w:r>
        <w:rPr>
          <w:rFonts w:hint="eastAsia" w:ascii="仿宋_GB2312" w:eastAsia="仿宋_GB2312"/>
          <w:sz w:val="32"/>
          <w:szCs w:val="32"/>
        </w:rPr>
        <w:t>类”或“一级学科”及其他情形的，可由培养单位提供该专业人才培养方案和教学大纲，并证明其相关性。</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4.</w:t>
      </w:r>
      <w:r>
        <w:rPr>
          <w:rFonts w:hint="eastAsia" w:ascii="仿宋_GB2312" w:eastAsia="仿宋_GB2312"/>
          <w:color w:val="000000"/>
          <w:sz w:val="32"/>
          <w:szCs w:val="32"/>
        </w:rPr>
        <w:t>考生所学专业如何对应考试类别？</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答：以《</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下半年</w:t>
      </w:r>
      <w:r>
        <w:rPr>
          <w:rFonts w:hint="eastAsia" w:ascii="仿宋_GB2312" w:eastAsia="仿宋_GB2312"/>
          <w:color w:val="000000"/>
          <w:sz w:val="32"/>
          <w:szCs w:val="32"/>
        </w:rPr>
        <w:t>黄山市黟县事业单位公开招聘工作人员岗位表》中标注的为准。</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黟县事业单位各招聘岗位的学历、学位要求如何界定？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bookmarkStart w:id="0" w:name="_GoBack"/>
      <w:bookmarkEnd w:id="0"/>
      <w:r>
        <w:rPr>
          <w:rFonts w:hint="eastAsia" w:ascii="仿宋_GB2312" w:eastAsia="仿宋_GB2312"/>
          <w:color w:val="000000"/>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其他依次类推。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上述学历均必须为国家承认的学历。</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6.</w:t>
      </w:r>
      <w:r>
        <w:rPr>
          <w:rFonts w:hint="eastAsia" w:ascii="仿宋_GB2312" w:eastAsia="仿宋_GB2312"/>
          <w:color w:val="000000"/>
          <w:sz w:val="32"/>
          <w:szCs w:val="32"/>
        </w:rPr>
        <w:t>技工院校毕业生学历如何认定？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上述人员须同时符合报考岗位要求的其他条件。</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具有香港、澳门或国外学历的人员能否报考？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毕业证书上专业后面带括号，能否以括号里的信息作为专业报考？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是否可以凭专业（学业）证书、结业证书、辅修证书、毕业证书上的辅修专业报考？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答：不能报考。</w:t>
      </w: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1</w:t>
      </w:r>
      <w:r>
        <w:rPr>
          <w:rFonts w:ascii="仿宋_GB2312" w:hAnsi="宋体" w:eastAsia="仿宋_GB2312" w:cs="宋体"/>
          <w:kern w:val="0"/>
          <w:sz w:val="32"/>
          <w:szCs w:val="32"/>
        </w:rPr>
        <w:t>.</w:t>
      </w:r>
      <w:r>
        <w:rPr>
          <w:rFonts w:hint="eastAsia" w:ascii="仿宋_GB2312" w:hAnsi="宋体" w:eastAsia="仿宋_GB2312" w:cs="宋体"/>
          <w:kern w:val="0"/>
          <w:sz w:val="32"/>
          <w:szCs w:val="32"/>
        </w:rPr>
        <w:t>取得了相关中级职业资格证书，能否直接聘用在中级岗位上？</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黟县事业单位部分岗位面向“应届毕业生”招聘，哪些人员可以报考“应届毕业生”岗位？</w:t>
      </w:r>
    </w:p>
    <w:p>
      <w:pPr>
        <w:widowControl/>
        <w:spacing w:line="560" w:lineRule="exact"/>
        <w:ind w:firstLine="640" w:firstLineChars="200"/>
        <w:jc w:val="left"/>
        <w:rPr>
          <w:rFonts w:ascii="仿宋_GB2312" w:eastAsia="仿宋_GB2312"/>
          <w:sz w:val="32"/>
          <w:szCs w:val="32"/>
        </w:rPr>
      </w:pPr>
      <w:r>
        <w:rPr>
          <w:rFonts w:hint="eastAsia" w:ascii="仿宋_GB2312" w:hAnsi="宋体" w:eastAsia="仿宋_GB2312" w:cs="宋体"/>
          <w:sz w:val="32"/>
          <w:szCs w:val="32"/>
        </w:rPr>
        <w:t>答：</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w:t>
      </w:r>
      <w:r>
        <w:rPr>
          <w:rFonts w:hint="eastAsia" w:ascii="仿宋_GB2312" w:hAnsi="Arial" w:eastAsia="仿宋_GB2312"/>
          <w:sz w:val="32"/>
          <w:szCs w:val="32"/>
        </w:rPr>
        <w:t>纳入国家统招计划、被普通高等院校录取、持有省级教育主管部门颁发的普通高校毕业生就业报到证的</w:t>
      </w:r>
      <w:r>
        <w:rPr>
          <w:rFonts w:ascii="仿宋_GB2312" w:hAnsi="Arial" w:eastAsia="仿宋_GB2312"/>
          <w:sz w:val="32"/>
          <w:szCs w:val="32"/>
        </w:rPr>
        <w:t>202</w:t>
      </w:r>
      <w:r>
        <w:rPr>
          <w:rFonts w:hint="eastAsia" w:ascii="仿宋_GB2312" w:hAnsi="Arial" w:eastAsia="仿宋_GB2312"/>
          <w:sz w:val="32"/>
          <w:szCs w:val="32"/>
          <w:lang w:val="en-US" w:eastAsia="zh-CN"/>
        </w:rPr>
        <w:t>1</w:t>
      </w:r>
      <w:r>
        <w:rPr>
          <w:rFonts w:hint="eastAsia" w:ascii="仿宋_GB2312" w:hAnsi="Arial" w:eastAsia="仿宋_GB2312"/>
          <w:sz w:val="32"/>
          <w:szCs w:val="32"/>
        </w:rPr>
        <w:t>年高校毕业生。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w:t>
      </w:r>
      <w:r>
        <w:rPr>
          <w:rFonts w:hint="eastAsia" w:ascii="仿宋_GB2312" w:hAnsi="Arial" w:eastAsia="仿宋_GB2312"/>
          <w:sz w:val="32"/>
          <w:szCs w:val="32"/>
        </w:rPr>
        <w:t>国家统一招生的</w:t>
      </w:r>
      <w:r>
        <w:rPr>
          <w:rFonts w:ascii="仿宋_GB2312" w:hAnsi="Arial" w:eastAsia="仿宋_GB2312"/>
          <w:sz w:val="32"/>
          <w:szCs w:val="32"/>
        </w:rPr>
        <w:t>201</w:t>
      </w:r>
      <w:r>
        <w:rPr>
          <w:rFonts w:hint="eastAsia" w:ascii="仿宋_GB2312" w:hAnsi="Arial" w:eastAsia="仿宋_GB2312"/>
          <w:sz w:val="32"/>
          <w:szCs w:val="32"/>
          <w:lang w:val="en-US" w:eastAsia="zh-CN"/>
        </w:rPr>
        <w:t>9</w:t>
      </w:r>
      <w:r>
        <w:rPr>
          <w:rFonts w:hint="eastAsia" w:ascii="仿宋_GB2312" w:hAnsi="Arial" w:eastAsia="仿宋_GB2312"/>
          <w:sz w:val="32"/>
          <w:szCs w:val="32"/>
        </w:rPr>
        <w:t>年、</w:t>
      </w:r>
      <w:r>
        <w:rPr>
          <w:rFonts w:hint="eastAsia" w:ascii="仿宋_GB2312" w:hAnsi="Arial" w:eastAsia="仿宋_GB2312"/>
          <w:sz w:val="32"/>
          <w:szCs w:val="32"/>
          <w:lang w:val="en-US" w:eastAsia="zh-CN"/>
        </w:rPr>
        <w:t>2020</w:t>
      </w:r>
      <w:r>
        <w:rPr>
          <w:rFonts w:hint="eastAsia" w:ascii="仿宋_GB2312" w:hAnsi="Arial" w:eastAsia="仿宋_GB2312"/>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w:t>
      </w:r>
      <w:r>
        <w:rPr>
          <w:rFonts w:hint="eastAsia" w:ascii="仿宋_GB2312" w:hAnsi="Arial" w:eastAsia="仿宋_GB2312"/>
          <w:sz w:val="32"/>
          <w:szCs w:val="32"/>
        </w:rPr>
        <w:t>参加“服务基层项目”前无工作经历，服务期满且考核合格后</w:t>
      </w:r>
      <w:r>
        <w:rPr>
          <w:rFonts w:ascii="仿宋_GB2312" w:hAnsi="Arial" w:eastAsia="仿宋_GB2312"/>
          <w:sz w:val="32"/>
          <w:szCs w:val="32"/>
        </w:rPr>
        <w:t>2</w:t>
      </w:r>
      <w:r>
        <w:rPr>
          <w:rFonts w:hint="eastAsia" w:ascii="仿宋_GB2312" w:hAnsi="Arial" w:eastAsia="仿宋_GB2312"/>
          <w:sz w:val="32"/>
          <w:szCs w:val="32"/>
        </w:rPr>
        <w:t>年内未落实工作单位的人员。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）普通高等院校在校生或毕业当年入伍，退役后（含复学毕业）</w:t>
      </w:r>
      <w:r>
        <w:rPr>
          <w:rFonts w:ascii="仿宋_GB2312" w:eastAsia="仿宋_GB2312"/>
          <w:sz w:val="32"/>
          <w:szCs w:val="32"/>
        </w:rPr>
        <w:t>2</w:t>
      </w:r>
      <w:r>
        <w:rPr>
          <w:rFonts w:hint="eastAsia" w:ascii="仿宋_GB2312" w:eastAsia="仿宋_GB2312"/>
          <w:sz w:val="32"/>
          <w:szCs w:val="32"/>
        </w:rPr>
        <w:t>年内未落实工作单位的退役士兵。</w:t>
      </w:r>
    </w:p>
    <w:p>
      <w:pPr>
        <w:pStyle w:val="2"/>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w:t>
      </w:r>
      <w:r>
        <w:rPr>
          <w:rFonts w:ascii="仿宋_GB2312" w:eastAsia="仿宋_GB2312"/>
          <w:kern w:val="2"/>
          <w:sz w:val="32"/>
          <w:szCs w:val="32"/>
        </w:rPr>
        <w:t>5</w:t>
      </w:r>
      <w:r>
        <w:rPr>
          <w:rFonts w:hint="eastAsia" w:ascii="仿宋_GB2312" w:eastAsia="仿宋_GB2312"/>
          <w:kern w:val="2"/>
          <w:sz w:val="32"/>
          <w:szCs w:val="32"/>
        </w:rPr>
        <w:t>）</w:t>
      </w:r>
      <w:r>
        <w:rPr>
          <w:rFonts w:ascii="仿宋_GB2312" w:hAnsi="Arial" w:eastAsia="仿宋_GB2312"/>
          <w:sz w:val="32"/>
          <w:szCs w:val="32"/>
        </w:rPr>
        <w:t>202</w:t>
      </w:r>
      <w:r>
        <w:rPr>
          <w:rFonts w:hint="eastAsia" w:ascii="仿宋_GB2312" w:hAnsi="Arial" w:eastAsia="仿宋_GB2312"/>
          <w:sz w:val="32"/>
          <w:szCs w:val="32"/>
          <w:lang w:val="en-US" w:eastAsia="zh-CN"/>
        </w:rPr>
        <w:t>1</w:t>
      </w:r>
      <w:r>
        <w:rPr>
          <w:rFonts w:hint="eastAsia" w:ascii="仿宋_GB2312" w:hAnsi="Arial" w:eastAsia="仿宋_GB2312"/>
          <w:sz w:val="32"/>
          <w:szCs w:val="32"/>
        </w:rPr>
        <w:t>年</w:t>
      </w:r>
      <w:r>
        <w:rPr>
          <w:rFonts w:hint="eastAsia" w:ascii="仿宋_GB2312" w:hAnsi="Arial" w:eastAsia="仿宋_GB2312"/>
          <w:sz w:val="32"/>
          <w:szCs w:val="32"/>
          <w:lang w:val="en-US" w:eastAsia="zh-CN"/>
        </w:rPr>
        <w:t>后</w:t>
      </w:r>
      <w:r>
        <w:rPr>
          <w:rFonts w:hint="eastAsia" w:ascii="仿宋_GB2312" w:hAnsi="Arial" w:eastAsia="仿宋_GB2312"/>
          <w:sz w:val="32"/>
          <w:szCs w:val="32"/>
        </w:rPr>
        <w:t>取得国（境）外学位并完成教育部门学历认证的留学回国人员，以及</w:t>
      </w:r>
      <w:r>
        <w:rPr>
          <w:rFonts w:ascii="仿宋_GB2312" w:hAnsi="Arial" w:eastAsia="仿宋_GB2312"/>
          <w:sz w:val="32"/>
          <w:szCs w:val="32"/>
        </w:rPr>
        <w:t>20</w:t>
      </w:r>
      <w:r>
        <w:rPr>
          <w:rFonts w:hint="eastAsia" w:ascii="仿宋_GB2312" w:hAnsi="Arial" w:eastAsia="仿宋_GB2312"/>
          <w:sz w:val="32"/>
          <w:szCs w:val="32"/>
          <w:lang w:val="en-US" w:eastAsia="zh-CN"/>
        </w:rPr>
        <w:t>19</w:t>
      </w:r>
      <w:r>
        <w:rPr>
          <w:rFonts w:hint="eastAsia" w:ascii="仿宋_GB2312" w:hAnsi="Arial" w:eastAsia="仿宋_GB2312"/>
          <w:sz w:val="32"/>
          <w:szCs w:val="32"/>
        </w:rPr>
        <w:t>年、</w:t>
      </w:r>
      <w:r>
        <w:rPr>
          <w:rFonts w:ascii="仿宋_GB2312" w:hAnsi="Arial" w:eastAsia="仿宋_GB2312"/>
          <w:sz w:val="32"/>
          <w:szCs w:val="32"/>
        </w:rPr>
        <w:t>20</w:t>
      </w:r>
      <w:r>
        <w:rPr>
          <w:rFonts w:hint="eastAsia" w:ascii="仿宋_GB2312" w:hAnsi="Arial" w:eastAsia="仿宋_GB2312"/>
          <w:sz w:val="32"/>
          <w:szCs w:val="32"/>
          <w:lang w:val="en-US" w:eastAsia="zh-CN"/>
        </w:rPr>
        <w:t>20</w:t>
      </w:r>
      <w:r>
        <w:rPr>
          <w:rFonts w:hint="eastAsia" w:ascii="仿宋_GB2312" w:hAnsi="Arial" w:eastAsia="仿宋_GB2312"/>
          <w:sz w:val="32"/>
          <w:szCs w:val="32"/>
        </w:rPr>
        <w:t>年取得国（境）外学位并完成教育部门学历认证且未落实工作单位的留学回国人员。</w:t>
      </w:r>
    </w:p>
    <w:p>
      <w:pPr>
        <w:spacing w:line="560" w:lineRule="exact"/>
        <w:ind w:firstLine="640" w:firstLineChars="200"/>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3</w:t>
      </w:r>
      <w:r>
        <w:rPr>
          <w:rFonts w:ascii="仿宋_GB2312" w:hAnsi="宋体" w:eastAsia="仿宋_GB2312" w:cs="宋体"/>
          <w:kern w:val="0"/>
          <w:sz w:val="32"/>
          <w:szCs w:val="32"/>
        </w:rPr>
        <w:t>.</w:t>
      </w:r>
      <w:r>
        <w:rPr>
          <w:rFonts w:hint="eastAsia" w:ascii="仿宋_GB2312" w:hAnsi="宋体" w:eastAsia="仿宋_GB2312" w:cs="宋体"/>
          <w:kern w:val="0"/>
          <w:sz w:val="32"/>
          <w:szCs w:val="32"/>
        </w:rPr>
        <w:t>退役士兵，尚未办理户口入户手续，无身份证，如何报考？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报考人员身份证遗失，新证尚未办理，应如何报名？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对违纪违规行为，有哪几种处理方式？</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答：在本次公开招聘过程中，考生有违纪违规行为的，根据《事业单位公开招聘违纪违规行为处理规定》（人社部令第</w:t>
      </w:r>
      <w:r>
        <w:rPr>
          <w:rFonts w:ascii="仿宋_GB2312" w:eastAsia="仿宋_GB2312"/>
          <w:color w:val="000000"/>
          <w:sz w:val="32"/>
          <w:szCs w:val="32"/>
        </w:rPr>
        <w:t>35</w:t>
      </w:r>
      <w:r>
        <w:rPr>
          <w:rFonts w:hint="eastAsia" w:ascii="仿宋_GB2312" w:eastAsia="仿宋_GB2312"/>
          <w:color w:val="000000"/>
          <w:sz w:val="32"/>
          <w:szCs w:val="32"/>
        </w:rPr>
        <w:t>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考生如何获取考试各阶段的相关信息？</w:t>
      </w:r>
    </w:p>
    <w:p>
      <w:pPr>
        <w:wordWrap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答：考生应主动及时关注</w:t>
      </w:r>
      <w:r>
        <w:rPr>
          <w:rFonts w:hint="eastAsia" w:ascii="仿宋_GB2312" w:eastAsia="仿宋_GB2312"/>
          <w:sz w:val="32"/>
          <w:szCs w:val="32"/>
        </w:rPr>
        <w:t>黟县</w:t>
      </w:r>
      <w:r>
        <w:rPr>
          <w:rFonts w:hint="eastAsia" w:ascii="仿宋_GB2312" w:eastAsia="仿宋_GB2312"/>
          <w:sz w:val="32"/>
          <w:szCs w:val="32"/>
          <w:lang w:val="en-US" w:eastAsia="zh-CN"/>
        </w:rPr>
        <w:t>人民政府</w:t>
      </w:r>
      <w:r>
        <w:rPr>
          <w:rFonts w:hint="eastAsia" w:ascii="仿宋_GB2312" w:eastAsia="仿宋_GB2312"/>
          <w:sz w:val="32"/>
          <w:szCs w:val="32"/>
        </w:rPr>
        <w:t>网站</w:t>
      </w:r>
      <w:r>
        <w:rPr>
          <w:rFonts w:hint="eastAsia" w:ascii="仿宋_GB2312" w:eastAsia="仿宋_GB2312"/>
          <w:sz w:val="32"/>
          <w:szCs w:val="32"/>
          <w:lang w:val="en-US" w:eastAsia="zh-CN"/>
        </w:rPr>
        <w:t>--政府</w:t>
      </w:r>
      <w:r>
        <w:rPr>
          <w:rFonts w:hint="eastAsia" w:ascii="仿宋_GB2312" w:eastAsia="仿宋_GB2312"/>
          <w:sz w:val="32"/>
          <w:szCs w:val="32"/>
        </w:rPr>
        <w:t>信息公开</w:t>
      </w:r>
      <w:r>
        <w:rPr>
          <w:rFonts w:hint="eastAsia" w:ascii="仿宋_GB2312" w:eastAsia="仿宋_GB2312"/>
          <w:sz w:val="32"/>
          <w:szCs w:val="32"/>
          <w:lang w:val="en-US" w:eastAsia="zh-CN"/>
        </w:rPr>
        <w:t>--法定主动公开内容</w:t>
      </w:r>
      <w:r>
        <w:rPr>
          <w:rFonts w:hint="eastAsia" w:ascii="仿宋_GB2312" w:eastAsia="仿宋_GB2312"/>
          <w:sz w:val="32"/>
          <w:szCs w:val="32"/>
        </w:rPr>
        <w:t>--人事信息--公务员招录及事业单位招聘</w:t>
      </w:r>
      <w:r>
        <w:rPr>
          <w:rFonts w:hint="eastAsia" w:ascii="仿宋_GB2312" w:hAnsi="新宋体" w:eastAsia="仿宋_GB2312"/>
          <w:sz w:val="32"/>
          <w:szCs w:val="32"/>
        </w:rPr>
        <w:t>板块</w:t>
      </w:r>
      <w:r>
        <w:rPr>
          <w:rFonts w:hint="eastAsia" w:ascii="仿宋_GB2312" w:eastAsia="仿宋_GB2312"/>
          <w:sz w:val="32"/>
          <w:szCs w:val="32"/>
        </w:rPr>
        <w:t>（</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HYPERLINK "http://www.yixian.gov.cn/zwgk/public/column/6615899?type=4&amp;catId=6718549&amp;action=list&amp;assignOrgId=6616529" </w:instrText>
      </w:r>
      <w:r>
        <w:rPr>
          <w:rFonts w:hint="eastAsia" w:ascii="仿宋_GB2312" w:eastAsia="仿宋_GB2312"/>
          <w:color w:val="auto"/>
          <w:sz w:val="32"/>
          <w:szCs w:val="32"/>
        </w:rPr>
        <w:fldChar w:fldCharType="separate"/>
      </w:r>
      <w:r>
        <w:rPr>
          <w:rStyle w:val="4"/>
          <w:rFonts w:hint="eastAsia" w:ascii="仿宋_GB2312" w:eastAsia="仿宋_GB2312"/>
          <w:color w:val="auto"/>
          <w:sz w:val="32"/>
          <w:szCs w:val="32"/>
        </w:rPr>
        <w:t>http://www.yixian.gov.cn/zwgk/public/column/6615899?type=4&amp;catId=6718549&amp;action=list&amp;assignOrgId=6616529</w:t>
      </w:r>
      <w:r>
        <w:rPr>
          <w:rFonts w:hint="eastAsia" w:ascii="仿宋_GB2312" w:eastAsia="仿宋_GB2312"/>
          <w:color w:val="auto"/>
          <w:sz w:val="32"/>
          <w:szCs w:val="32"/>
        </w:rPr>
        <w:fldChar w:fldCharType="end"/>
      </w:r>
      <w:r>
        <w:rPr>
          <w:rFonts w:hint="eastAsia" w:ascii="仿宋_GB2312" w:eastAsia="仿宋_GB2312"/>
          <w:sz w:val="32"/>
          <w:szCs w:val="32"/>
        </w:rPr>
        <w:t>）</w:t>
      </w:r>
      <w:r>
        <w:rPr>
          <w:rFonts w:hint="eastAsia" w:ascii="仿宋_GB2312" w:eastAsia="仿宋_GB2312"/>
          <w:color w:val="000000"/>
          <w:sz w:val="32"/>
          <w:szCs w:val="32"/>
        </w:rPr>
        <w:t>。尤其是进入资格复审、专业测试、体检等关键环节的考生，要主动及时关注网站公告的信息，认真阅读有关公告内容，避免错失资格。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是否有指定的事业单位公开招聘考试教材和培训班？</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本次招聘考试，县委组织部、县人力资源和社会保障局不指定任何教材、复习资料，也不举办、不委托举办任何形式的辅导和培训活动。社会上凡称与本次考试相关的复习教材、培训班、网站、上网卡等，均与</w:t>
      </w:r>
      <w:r>
        <w:rPr>
          <w:rFonts w:hint="eastAsia" w:ascii="仿宋_GB2312" w:eastAsia="仿宋_GB2312"/>
          <w:color w:val="000000"/>
          <w:sz w:val="32"/>
          <w:szCs w:val="32"/>
          <w:lang w:val="en-US" w:eastAsia="zh-CN"/>
        </w:rPr>
        <w:t>中共</w:t>
      </w:r>
      <w:r>
        <w:rPr>
          <w:rFonts w:hint="eastAsia" w:ascii="仿宋_GB2312" w:eastAsia="仿宋_GB2312"/>
          <w:color w:val="000000"/>
          <w:sz w:val="32"/>
          <w:szCs w:val="32"/>
        </w:rPr>
        <w:t>黟县县委组织部、黟县人力资源和社会保障局无关。</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郑重提醒广大报考人员提高警惕，谨防上当受骗！</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报名中遇到的问题应如何咨询？</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答：有关招聘政策事项及有关具体招聘岗位资格条件（如：专业、学历、工作年限等），请咨询县人社局事业股，联系电话：</w:t>
      </w:r>
      <w:r>
        <w:rPr>
          <w:rFonts w:ascii="仿宋_GB2312" w:eastAsia="仿宋_GB2312"/>
          <w:color w:val="000000"/>
          <w:sz w:val="32"/>
          <w:szCs w:val="32"/>
        </w:rPr>
        <w:t>0559-5528117</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网上报名、信息填写、照片上传、准考证打印等考务问题请咨询市人事培训考试</w:t>
      </w:r>
      <w:r>
        <w:rPr>
          <w:rFonts w:hint="eastAsia" w:ascii="仿宋_GB2312" w:eastAsia="仿宋_GB2312"/>
          <w:color w:val="000000"/>
          <w:sz w:val="32"/>
          <w:szCs w:val="32"/>
          <w:lang w:val="en-US" w:eastAsia="zh-CN"/>
        </w:rPr>
        <w:t>院</w:t>
      </w:r>
      <w:r>
        <w:rPr>
          <w:rFonts w:hint="eastAsia" w:ascii="仿宋_GB2312" w:eastAsia="仿宋_GB2312"/>
          <w:color w:val="000000"/>
          <w:sz w:val="32"/>
          <w:szCs w:val="32"/>
        </w:rPr>
        <w:t>，联系电话：</w:t>
      </w:r>
      <w:r>
        <w:rPr>
          <w:rFonts w:ascii="仿宋_GB2312" w:eastAsia="仿宋_GB2312"/>
          <w:color w:val="000000"/>
          <w:sz w:val="32"/>
          <w:szCs w:val="32"/>
        </w:rPr>
        <w:t>0559-2359197</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其他监督举报事项请向</w:t>
      </w:r>
      <w:r>
        <w:rPr>
          <w:rFonts w:hint="eastAsia" w:ascii="仿宋_GB2312" w:eastAsia="仿宋_GB2312"/>
          <w:kern w:val="0"/>
          <w:sz w:val="32"/>
          <w:szCs w:val="32"/>
        </w:rPr>
        <w:t>县纪委监委</w:t>
      </w:r>
      <w:r>
        <w:rPr>
          <w:rFonts w:hint="eastAsia" w:ascii="仿宋_GB2312" w:eastAsia="仿宋_GB2312"/>
          <w:kern w:val="0"/>
          <w:sz w:val="32"/>
          <w:szCs w:val="32"/>
          <w:lang w:val="en-US" w:eastAsia="zh-CN"/>
        </w:rPr>
        <w:t>信访室</w:t>
      </w:r>
      <w:r>
        <w:rPr>
          <w:rFonts w:hint="eastAsia" w:ascii="仿宋_GB2312" w:eastAsia="仿宋_GB2312"/>
          <w:color w:val="000000"/>
          <w:sz w:val="32"/>
          <w:szCs w:val="32"/>
        </w:rPr>
        <w:t>反映，联系电话</w:t>
      </w:r>
      <w:r>
        <w:rPr>
          <w:rFonts w:hint="eastAsia" w:ascii="仿宋_GB2312" w:eastAsia="仿宋_GB2312"/>
          <w:kern w:val="0"/>
          <w:sz w:val="32"/>
          <w:szCs w:val="32"/>
        </w:rPr>
        <w:t>0559</w:t>
      </w:r>
      <w:r>
        <w:rPr>
          <w:rFonts w:hint="eastAsia" w:ascii="仿宋_GB2312" w:hAnsi="新宋体" w:eastAsia="仿宋_GB2312"/>
          <w:sz w:val="32"/>
          <w:szCs w:val="32"/>
        </w:rPr>
        <w:t>-</w:t>
      </w:r>
      <w:r>
        <w:rPr>
          <w:rFonts w:hint="eastAsia" w:ascii="仿宋_GB2312" w:eastAsia="仿宋_GB2312"/>
          <w:kern w:val="0"/>
          <w:sz w:val="32"/>
          <w:szCs w:val="32"/>
          <w:lang w:val="en-US" w:eastAsia="zh-CN"/>
        </w:rPr>
        <w:t>5526751</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上述咨询服务和监督举报电话于正常办公时间使用。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D55E3"/>
    <w:rsid w:val="00FE3B25"/>
    <w:rsid w:val="05CD7B11"/>
    <w:rsid w:val="0A4F238F"/>
    <w:rsid w:val="0B1B2345"/>
    <w:rsid w:val="0E9878DE"/>
    <w:rsid w:val="0F8C7F4A"/>
    <w:rsid w:val="13FD2A2B"/>
    <w:rsid w:val="160B7C39"/>
    <w:rsid w:val="1BE20CB6"/>
    <w:rsid w:val="1CF61AA9"/>
    <w:rsid w:val="1DDD5E22"/>
    <w:rsid w:val="1F713BDB"/>
    <w:rsid w:val="245C1E65"/>
    <w:rsid w:val="253504D1"/>
    <w:rsid w:val="278F490A"/>
    <w:rsid w:val="2F806661"/>
    <w:rsid w:val="311000EA"/>
    <w:rsid w:val="32C5390A"/>
    <w:rsid w:val="35C04C9A"/>
    <w:rsid w:val="39C1438A"/>
    <w:rsid w:val="3B8D0376"/>
    <w:rsid w:val="3FD1310D"/>
    <w:rsid w:val="46A6095C"/>
    <w:rsid w:val="48993644"/>
    <w:rsid w:val="4D725C12"/>
    <w:rsid w:val="4EFC2211"/>
    <w:rsid w:val="52942C5D"/>
    <w:rsid w:val="55C6284F"/>
    <w:rsid w:val="5ADE1FCE"/>
    <w:rsid w:val="60F86249"/>
    <w:rsid w:val="617D0DEB"/>
    <w:rsid w:val="61C200F9"/>
    <w:rsid w:val="62F169FA"/>
    <w:rsid w:val="636A2A7F"/>
    <w:rsid w:val="649157E7"/>
    <w:rsid w:val="64D83ACB"/>
    <w:rsid w:val="6BDE0159"/>
    <w:rsid w:val="727F7DA0"/>
    <w:rsid w:val="7AE425CA"/>
    <w:rsid w:val="7D7F58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jc w:val="left"/>
    </w:pPr>
    <w:rPr>
      <w:rFonts w:ascii="Times New Roman" w:hAnsi="Times New Roman"/>
      <w:kern w:val="0"/>
      <w:sz w:val="24"/>
      <w:szCs w:val="24"/>
    </w:rPr>
  </w:style>
  <w:style w:type="character" w:styleId="4">
    <w:name w:val="FollowedHyperlink"/>
    <w:basedOn w:val="3"/>
    <w:qFormat/>
    <w:uiPriority w:val="99"/>
    <w:rPr>
      <w:rFonts w:cs="Times New Roman"/>
      <w:color w:val="800080"/>
      <w:u w:val="single"/>
    </w:rPr>
  </w:style>
  <w:style w:type="character" w:styleId="5">
    <w:name w:val="Hyperlink"/>
    <w:basedOn w:val="3"/>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517</Words>
  <Characters>2951</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Administrator</cp:lastModifiedBy>
  <cp:lastPrinted>2021-04-09T05:29:00Z</cp:lastPrinted>
  <dcterms:modified xsi:type="dcterms:W3CDTF">2021-09-15T07:42:16Z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