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25EC" w14:textId="77777777" w:rsidR="00001BFB" w:rsidRDefault="00001BFB" w:rsidP="00001BFB">
      <w:pPr>
        <w:pStyle w:val="a7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  <w:shd w:val="clear" w:color="auto" w:fill="FFFFFF"/>
        </w:rPr>
        <w:t>3</w:t>
      </w:r>
    </w:p>
    <w:p w14:paraId="7552A712" w14:textId="77777777" w:rsidR="00001BFB" w:rsidRDefault="00001BFB" w:rsidP="00001BFB">
      <w:pPr>
        <w:pStyle w:val="a7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kern w:val="2"/>
          <w:sz w:val="32"/>
          <w:szCs w:val="32"/>
          <w:shd w:val="clear" w:color="auto" w:fill="FFFFFF"/>
        </w:rPr>
      </w:pPr>
    </w:p>
    <w:p w14:paraId="7EE063A8" w14:textId="77777777" w:rsidR="00001BFB" w:rsidRDefault="00001BFB" w:rsidP="00001BFB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面试期间疫情防控须知</w:t>
      </w:r>
    </w:p>
    <w:p w14:paraId="015C29A2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7B5DA3B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报考人员应通过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皖事通</w:t>
      </w:r>
      <w:r>
        <w:rPr>
          <w:rFonts w:eastAsia="仿宋_GB2312"/>
          <w:sz w:val="32"/>
          <w:szCs w:val="32"/>
        </w:rPr>
        <w:t>”APP</w:t>
      </w:r>
      <w:r>
        <w:rPr>
          <w:rFonts w:eastAsia="仿宋_GB2312" w:hint="eastAsia"/>
          <w:sz w:val="32"/>
          <w:szCs w:val="32"/>
        </w:rPr>
        <w:t>实名申领安徽健康码（以下简称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安康码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）。报名后应持续关注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安康码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状态并保持通讯畅通。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红码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黄码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报考人员应咨询当地疫情防控部门，按要求通过每日健康打卡、持码人申诉、隔离观察无异常、核酸检测等方式，在面试前转为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绿码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安康码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绿码且体温正常的报考人员可正常参加面试。</w:t>
      </w:r>
    </w:p>
    <w:p w14:paraId="2681F3FC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面试者应从面试日前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天开始，启动体温监测，按照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一日一测，异常情况随时报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的疫情报告制度。</w:t>
      </w:r>
    </w:p>
    <w:p w14:paraId="6279D4B9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hint="eastAsia"/>
          <w:sz w:val="32"/>
          <w:szCs w:val="32"/>
        </w:rPr>
        <w:t>面试日前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天内，应尽量避免在国内疫情中高风险地区或国（境）外旅行、居住；尽量避免与新冠肺炎确诊病例、疑似病例、无症状感染者及中高风险区域人员接触；尽量避免去人群流动性较大、人群密集的场所聚集。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14:paraId="76E2B6AA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报考人员在备考过程中，要做好自我防护，注意个人卫生，加强营养和合理休息，防止过度紧张和疲劳，以良好心态和身体素质参加面试，避免出现发热、咳嗽等异常症状。面试当天要采取合适的出行方式前往面试地点，与他人保持安全间距。</w:t>
      </w:r>
    </w:p>
    <w:p w14:paraId="72868274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面试期间，面试者应自备口罩，并按照我县疫情风险等级和防控要求科学佩戴口罩。在面试入场及离场等人群聚集环节，</w:t>
      </w:r>
      <w:r>
        <w:rPr>
          <w:rFonts w:eastAsia="仿宋_GB2312" w:hint="eastAsia"/>
          <w:sz w:val="32"/>
          <w:szCs w:val="32"/>
        </w:rPr>
        <w:lastRenderedPageBreak/>
        <w:t>建议全程佩戴口罩，但在接受身份识别验证等特殊情况下须摘除口罩。</w:t>
      </w:r>
    </w:p>
    <w:p w14:paraId="2D478F28" w14:textId="77777777" w:rsidR="00001BFB" w:rsidRDefault="00001BFB" w:rsidP="00001B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面试应至少提前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分钟到达面试地点。入场时，应主动配合工作人员接受体温检测，如发现体温超过</w:t>
      </w:r>
      <w:r>
        <w:rPr>
          <w:rFonts w:eastAsia="仿宋_GB2312"/>
          <w:sz w:val="32"/>
          <w:szCs w:val="32"/>
        </w:rPr>
        <w:t>37.3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 w:hint="eastAsia"/>
          <w:sz w:val="32"/>
          <w:szCs w:val="32"/>
        </w:rPr>
        <w:t>，需现场接受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次体温复测，如体温仍超过标准，须由现场医护人员再次使用水银温度计进行腋下测温。确属发热的面试者须如实报告近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天的旅居史、接触史及健康状况，并作出书面承诺后，通过专用通道进入面试地点参加面试。</w:t>
      </w:r>
    </w:p>
    <w:p w14:paraId="2D4BC47A" w14:textId="77777777" w:rsidR="00001BFB" w:rsidRDefault="00001BFB" w:rsidP="00001BFB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14:paraId="4EBD5915" w14:textId="77777777" w:rsidR="00001BFB" w:rsidRDefault="00001BFB" w:rsidP="00001BFB">
      <w:pPr>
        <w:spacing w:line="560" w:lineRule="exact"/>
        <w:rPr>
          <w:rFonts w:eastAsia="仿宋_GB2312"/>
          <w:sz w:val="32"/>
          <w:szCs w:val="32"/>
        </w:rPr>
      </w:pPr>
    </w:p>
    <w:p w14:paraId="074086A4" w14:textId="77777777" w:rsidR="00CC7BEF" w:rsidRPr="00001BFB" w:rsidRDefault="00CC7BEF"/>
    <w:sectPr w:rsidR="00CC7BEF" w:rsidRPr="00001BFB">
      <w:pgSz w:w="11906" w:h="16838"/>
      <w:pgMar w:top="2098" w:right="1588" w:bottom="1985" w:left="1474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63C2" w14:textId="77777777" w:rsidR="00FE62BB" w:rsidRDefault="00FE62BB" w:rsidP="00001BFB">
      <w:r>
        <w:separator/>
      </w:r>
    </w:p>
  </w:endnote>
  <w:endnote w:type="continuationSeparator" w:id="0">
    <w:p w14:paraId="72070CA1" w14:textId="77777777" w:rsidR="00FE62BB" w:rsidRDefault="00FE62BB" w:rsidP="000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BE13" w14:textId="77777777" w:rsidR="00FE62BB" w:rsidRDefault="00FE62BB" w:rsidP="00001BFB">
      <w:r>
        <w:separator/>
      </w:r>
    </w:p>
  </w:footnote>
  <w:footnote w:type="continuationSeparator" w:id="0">
    <w:p w14:paraId="2E0FD1F1" w14:textId="77777777" w:rsidR="00FE62BB" w:rsidRDefault="00FE62BB" w:rsidP="0000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B"/>
    <w:rsid w:val="00001BFB"/>
    <w:rsid w:val="00794DEB"/>
    <w:rsid w:val="00CC7BEF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9B1B88-633B-4C45-A3CA-B64E4AEE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B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BFB"/>
    <w:rPr>
      <w:sz w:val="18"/>
      <w:szCs w:val="18"/>
    </w:rPr>
  </w:style>
  <w:style w:type="paragraph" w:styleId="a7">
    <w:name w:val="Normal (Web)"/>
    <w:basedOn w:val="a"/>
    <w:uiPriority w:val="99"/>
    <w:rsid w:val="00001B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</dc:creator>
  <cp:keywords/>
  <dc:description/>
  <cp:lastModifiedBy>AKH</cp:lastModifiedBy>
  <cp:revision>2</cp:revision>
  <dcterms:created xsi:type="dcterms:W3CDTF">2021-06-07T12:19:00Z</dcterms:created>
  <dcterms:modified xsi:type="dcterms:W3CDTF">2021-06-07T12:19:00Z</dcterms:modified>
</cp:coreProperties>
</file>