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Arial" w:eastAsia="黑体" w:cs="Arial"/>
          <w:b/>
          <w:color w:val="002060"/>
          <w:kern w:val="0"/>
          <w:sz w:val="32"/>
          <w:szCs w:val="32"/>
        </w:rPr>
      </w:pPr>
      <w:bookmarkStart w:id="0" w:name="_GoBack"/>
      <w:bookmarkEnd w:id="0"/>
      <w:r>
        <w:rPr>
          <w:rFonts w:hint="eastAsia" w:ascii="黑体" w:hAnsi="Arial" w:eastAsia="黑体" w:cs="Arial"/>
          <w:b/>
          <w:color w:val="002060"/>
          <w:kern w:val="0"/>
          <w:sz w:val="32"/>
          <w:szCs w:val="32"/>
        </w:rPr>
        <w:t>宁波中远海运物流有限公司招聘信息</w:t>
      </w:r>
    </w:p>
    <w:p>
      <w:pPr>
        <w:jc w:val="left"/>
        <w:rPr>
          <w:rFonts w:ascii="微软雅黑" w:hAnsi="微软雅黑" w:eastAsia="微软雅黑"/>
          <w:sz w:val="24"/>
        </w:rPr>
      </w:pPr>
      <w:r>
        <w:rPr>
          <w:rFonts w:hint="eastAsia" w:ascii="微软雅黑" w:hAnsi="微软雅黑" w:eastAsia="微软雅黑"/>
          <w:sz w:val="24"/>
        </w:rPr>
        <w:t>公司全称：宁波中远海运物流有限公司</w:t>
      </w:r>
    </w:p>
    <w:p>
      <w:pPr>
        <w:jc w:val="left"/>
        <w:rPr>
          <w:rFonts w:ascii="微软雅黑" w:hAnsi="微软雅黑" w:eastAsia="微软雅黑"/>
          <w:sz w:val="24"/>
        </w:rPr>
      </w:pPr>
      <w:r>
        <w:rPr>
          <w:rFonts w:hint="eastAsia" w:ascii="微软雅黑" w:hAnsi="微软雅黑" w:eastAsia="微软雅黑"/>
          <w:sz w:val="24"/>
        </w:rPr>
        <w:t>公司网址：</w:t>
      </w:r>
      <w:r>
        <w:rPr>
          <w:rFonts w:ascii="微软雅黑" w:hAnsi="微软雅黑" w:eastAsia="微软雅黑"/>
          <w:sz w:val="24"/>
        </w:rPr>
        <w:t>http://www.cosco-logisticsnb.com.cn</w:t>
      </w:r>
    </w:p>
    <w:p>
      <w:pPr>
        <w:jc w:val="left"/>
        <w:rPr>
          <w:rFonts w:ascii="微软雅黑" w:hAnsi="微软雅黑" w:eastAsia="微软雅黑"/>
          <w:sz w:val="24"/>
        </w:rPr>
      </w:pPr>
      <w:r>
        <w:rPr>
          <w:rFonts w:hint="eastAsia" w:ascii="微软雅黑" w:hAnsi="微软雅黑" w:eastAsia="微软雅黑"/>
          <w:sz w:val="24"/>
        </w:rPr>
        <w:t>公司地址：中国宁波大闸路58号北岸财富中心</w:t>
      </w:r>
    </w:p>
    <w:p>
      <w:pPr>
        <w:jc w:val="left"/>
        <w:rPr>
          <w:rFonts w:ascii="微软雅黑" w:hAnsi="微软雅黑" w:eastAsia="微软雅黑"/>
          <w:sz w:val="24"/>
        </w:rPr>
      </w:pPr>
      <w:r>
        <w:rPr>
          <w:rFonts w:hint="eastAsia" w:ascii="微软雅黑" w:hAnsi="微软雅黑" w:eastAsia="微软雅黑"/>
          <w:sz w:val="24"/>
        </w:rPr>
        <w:t>所属行业：交通运输、物流仓储业</w:t>
      </w:r>
    </w:p>
    <w:p>
      <w:pPr>
        <w:spacing w:line="400" w:lineRule="exact"/>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公司简介</w:t>
      </w:r>
    </w:p>
    <w:p>
      <w:pPr>
        <w:spacing w:line="400" w:lineRule="exact"/>
        <w:ind w:firstLine="480"/>
        <w:jc w:val="left"/>
        <w:rPr>
          <w:rFonts w:ascii="微软雅黑" w:hAnsi="微软雅黑" w:eastAsia="微软雅黑"/>
          <w:sz w:val="24"/>
        </w:rPr>
      </w:pPr>
      <w:r>
        <w:rPr>
          <w:rFonts w:hint="eastAsia" w:ascii="微软雅黑" w:hAnsi="微软雅黑" w:eastAsia="微软雅黑"/>
          <w:sz w:val="24"/>
        </w:rPr>
        <w:t>宁波中远海运物流有限</w:t>
      </w:r>
      <w:r>
        <w:rPr>
          <w:rFonts w:ascii="微软雅黑" w:hAnsi="微软雅黑" w:eastAsia="微软雅黑"/>
          <w:sz w:val="24"/>
        </w:rPr>
        <w:t>公司</w:t>
      </w:r>
      <w:r>
        <w:rPr>
          <w:rFonts w:hint="eastAsia" w:ascii="微软雅黑" w:hAnsi="微软雅黑" w:eastAsia="微软雅黑"/>
          <w:sz w:val="24"/>
        </w:rPr>
        <w:t>隶属中国远洋海运集团物流板块，综合实力强劲，资产规模及盈利能力持续保持快速增长，位居行业前列。公司主营国际航运物流业务、专业化国际冷链物流、进出口全程供应链服务，在国内多个地区设有分支机构，拥有广泛的业务服务网络，为客户提供最优质的全程供应链物流解决方案。</w:t>
      </w:r>
    </w:p>
    <w:p>
      <w:pPr>
        <w:spacing w:line="400" w:lineRule="exact"/>
        <w:rPr>
          <w:rFonts w:ascii="微软雅黑" w:hAnsi="微软雅黑" w:eastAsia="微软雅黑"/>
          <w:sz w:val="24"/>
        </w:rPr>
      </w:pPr>
      <w:r>
        <w:rPr>
          <w:rFonts w:hint="eastAsia" w:ascii="微软雅黑" w:hAnsi="微软雅黑" w:eastAsia="微软雅黑" w:cs="Arial"/>
          <w:b/>
          <w:color w:val="002060"/>
          <w:kern w:val="0"/>
          <w:sz w:val="24"/>
          <w:szCs w:val="24"/>
        </w:rPr>
        <w:t>简历投递</w:t>
      </w:r>
    </w:p>
    <w:tbl>
      <w:tblPr>
        <w:tblStyle w:val="7"/>
        <w:tblW w:w="8520" w:type="dxa"/>
        <w:tblInd w:w="93"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Layout w:type="fixed"/>
        <w:tblCellMar>
          <w:top w:w="0" w:type="dxa"/>
          <w:left w:w="108" w:type="dxa"/>
          <w:bottom w:w="0" w:type="dxa"/>
          <w:right w:w="108" w:type="dxa"/>
        </w:tblCellMar>
      </w:tblPr>
      <w:tblGrid>
        <w:gridCol w:w="8520"/>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CellMar>
            <w:top w:w="0" w:type="dxa"/>
            <w:left w:w="108" w:type="dxa"/>
            <w:bottom w:w="0" w:type="dxa"/>
            <w:right w:w="108" w:type="dxa"/>
          </w:tblCellMar>
        </w:tblPrEx>
        <w:trPr>
          <w:trHeight w:val="473" w:hRule="atLeast"/>
        </w:trPr>
        <w:tc>
          <w:tcPr>
            <w:tcW w:w="8520"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简历投递及联系方式</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20" w:hRule="atLeast"/>
        </w:trPr>
        <w:tc>
          <w:tcPr>
            <w:tcW w:w="8520" w:type="dxa"/>
            <w:shd w:val="clear" w:color="000000" w:fill="auto"/>
            <w:vAlign w:val="center"/>
          </w:tcPr>
          <w:p>
            <w:pPr>
              <w:spacing w:line="400" w:lineRule="exact"/>
              <w:rPr>
                <w:rFonts w:ascii="微软雅黑" w:hAnsi="微软雅黑" w:eastAsia="微软雅黑"/>
                <w:sz w:val="24"/>
              </w:rPr>
            </w:pPr>
            <w:r>
              <w:rPr>
                <w:rFonts w:hint="eastAsia" w:ascii="微软雅黑" w:hAnsi="微软雅黑" w:eastAsia="微软雅黑"/>
                <w:sz w:val="24"/>
              </w:rPr>
              <w:t>请按照个人求职意愿将简历作为附件发送至对应公司接收邮箱，并在邮件主题和简历内注明：毕业院校、专业、姓名、联系电话、应聘岗位。</w:t>
            </w:r>
          </w:p>
          <w:p>
            <w:pPr>
              <w:spacing w:line="400" w:lineRule="exact"/>
              <w:rPr>
                <w:rFonts w:ascii="微软雅黑" w:hAnsi="微软雅黑" w:eastAsia="微软雅黑" w:cs="Arial"/>
                <w:sz w:val="24"/>
                <w:szCs w:val="24"/>
              </w:rPr>
            </w:pPr>
          </w:p>
          <w:p>
            <w:pPr>
              <w:spacing w:line="400" w:lineRule="exact"/>
            </w:pPr>
            <w:r>
              <w:rPr>
                <w:rFonts w:hint="eastAsia" w:ascii="微软雅黑" w:hAnsi="微软雅黑" w:eastAsia="微软雅黑" w:cs="Arial"/>
                <w:sz w:val="24"/>
                <w:szCs w:val="24"/>
              </w:rPr>
              <w:t>宁波外代</w:t>
            </w:r>
            <w:r>
              <w:rPr>
                <w:rFonts w:ascii="微软雅黑" w:hAnsi="微软雅黑" w:eastAsia="微软雅黑" w:cs="Arial"/>
                <w:sz w:val="24"/>
                <w:szCs w:val="24"/>
              </w:rPr>
              <w:t>新扬船务</w:t>
            </w:r>
            <w:r>
              <w:rPr>
                <w:rFonts w:hint="eastAsia" w:ascii="微软雅黑" w:hAnsi="微软雅黑" w:eastAsia="微软雅黑" w:cs="Arial"/>
                <w:sz w:val="24"/>
                <w:szCs w:val="24"/>
              </w:rPr>
              <w:t>有限公司</w:t>
            </w:r>
            <w:r>
              <w:rPr>
                <w:rFonts w:hint="eastAsia" w:ascii="微软雅黑" w:hAnsi="微软雅黑" w:eastAsia="微软雅黑"/>
                <w:sz w:val="24"/>
              </w:rPr>
              <w:t>简历接收邮箱：</w:t>
            </w:r>
          </w:p>
          <w:p>
            <w:pPr>
              <w:spacing w:line="400" w:lineRule="exact"/>
              <w:rPr>
                <w:rStyle w:val="10"/>
                <w:color w:val="auto"/>
                <w:u w:val="none"/>
              </w:rPr>
            </w:pPr>
            <w:r>
              <w:fldChar w:fldCharType="begin"/>
            </w:r>
            <w:r>
              <w:instrText xml:space="preserve"> HYPERLINK "mailto:huyh@penaviconb.com%20" </w:instrText>
            </w:r>
            <w:r>
              <w:fldChar w:fldCharType="separate"/>
            </w:r>
            <w:r>
              <w:rPr>
                <w:rStyle w:val="10"/>
                <w:rFonts w:ascii="微软雅黑" w:hAnsi="微软雅黑" w:eastAsia="微软雅黑" w:cs="Arial"/>
                <w:sz w:val="24"/>
                <w:szCs w:val="24"/>
              </w:rPr>
              <w:t>huyh</w:t>
            </w:r>
            <w:r>
              <w:rPr>
                <w:rStyle w:val="10"/>
                <w:rFonts w:hint="eastAsia" w:ascii="微软雅黑" w:hAnsi="微软雅黑" w:eastAsia="微软雅黑" w:cs="Arial"/>
                <w:sz w:val="24"/>
                <w:szCs w:val="24"/>
              </w:rPr>
              <w:t>@penaviconb.com</w:t>
            </w:r>
            <w:r>
              <w:rPr>
                <w:rStyle w:val="10"/>
                <w:rFonts w:ascii="微软雅黑" w:hAnsi="微软雅黑" w:eastAsia="微软雅黑" w:cs="Arial"/>
                <w:sz w:val="24"/>
                <w:szCs w:val="24"/>
              </w:rPr>
              <w:t xml:space="preserve"> </w:t>
            </w:r>
            <w:r>
              <w:rPr>
                <w:rStyle w:val="10"/>
                <w:rFonts w:ascii="微软雅黑" w:hAnsi="微软雅黑" w:eastAsia="微软雅黑" w:cs="Arial"/>
                <w:sz w:val="24"/>
                <w:szCs w:val="24"/>
              </w:rPr>
              <w:fldChar w:fldCharType="end"/>
            </w:r>
          </w:p>
          <w:p>
            <w:pPr>
              <w:spacing w:line="400" w:lineRule="exact"/>
              <w:rPr>
                <w:rStyle w:val="10"/>
                <w:rFonts w:ascii="微软雅黑" w:hAnsi="微软雅黑" w:eastAsia="微软雅黑" w:cs="Arial"/>
                <w:sz w:val="24"/>
                <w:szCs w:val="24"/>
              </w:rPr>
            </w:pPr>
            <w:r>
              <w:rPr>
                <w:rFonts w:hint="eastAsia" w:ascii="微软雅黑" w:hAnsi="微软雅黑" w:eastAsia="微软雅黑" w:cs="Arial"/>
                <w:kern w:val="0"/>
                <w:sz w:val="24"/>
                <w:szCs w:val="24"/>
              </w:rPr>
              <w:t>宁波新嘉国际供应链有限公司</w:t>
            </w:r>
            <w:r>
              <w:rPr>
                <w:rFonts w:hint="eastAsia" w:ascii="微软雅黑" w:hAnsi="微软雅黑" w:eastAsia="微软雅黑" w:cs="Arial"/>
                <w:sz w:val="24"/>
                <w:szCs w:val="24"/>
              </w:rPr>
              <w:t>公司</w:t>
            </w:r>
            <w:r>
              <w:rPr>
                <w:rFonts w:hint="eastAsia" w:ascii="微软雅黑" w:hAnsi="微软雅黑" w:eastAsia="微软雅黑"/>
                <w:sz w:val="24"/>
              </w:rPr>
              <w:t>简历接收邮箱：</w:t>
            </w:r>
          </w:p>
          <w:p>
            <w:pPr>
              <w:spacing w:line="400" w:lineRule="exact"/>
              <w:rPr>
                <w:rFonts w:ascii="微软雅黑" w:hAnsi="微软雅黑" w:eastAsia="微软雅黑" w:cs="Arial"/>
                <w:color w:val="262626"/>
                <w:kern w:val="0"/>
                <w:sz w:val="24"/>
                <w:szCs w:val="24"/>
              </w:rPr>
            </w:pPr>
            <w:r>
              <w:fldChar w:fldCharType="begin"/>
            </w:r>
            <w:r>
              <w:instrText xml:space="preserve"> HYPERLINK "mailto:chenlq@penaviconb.com" </w:instrText>
            </w:r>
            <w:r>
              <w:fldChar w:fldCharType="separate"/>
            </w:r>
            <w:r>
              <w:rPr>
                <w:rStyle w:val="10"/>
                <w:rFonts w:ascii="微软雅黑" w:hAnsi="微软雅黑" w:eastAsia="微软雅黑" w:cs="Arial"/>
                <w:kern w:val="0"/>
                <w:sz w:val="24"/>
                <w:szCs w:val="24"/>
              </w:rPr>
              <w:t>chenlq@penaviconb.com</w:t>
            </w:r>
            <w:r>
              <w:rPr>
                <w:rStyle w:val="10"/>
                <w:rFonts w:ascii="微软雅黑" w:hAnsi="微软雅黑" w:eastAsia="微软雅黑" w:cs="Arial"/>
                <w:kern w:val="0"/>
                <w:sz w:val="24"/>
                <w:szCs w:val="24"/>
              </w:rPr>
              <w:fldChar w:fldCharType="end"/>
            </w:r>
          </w:p>
          <w:p>
            <w:pPr>
              <w:spacing w:line="400" w:lineRule="exact"/>
              <w:rPr>
                <w:rFonts w:ascii="微软雅黑" w:hAnsi="微软雅黑" w:eastAsia="微软雅黑" w:cs="Arial"/>
                <w:sz w:val="24"/>
                <w:szCs w:val="24"/>
              </w:rPr>
            </w:pPr>
            <w:r>
              <w:fldChar w:fldCharType="begin"/>
            </w:r>
            <w:r>
              <w:instrText xml:space="preserve"> HYPERLINK "mailto:wangfeng@penaviconb.com" </w:instrText>
            </w:r>
            <w:r>
              <w:fldChar w:fldCharType="separate"/>
            </w:r>
            <w:r>
              <w:fldChar w:fldCharType="end"/>
            </w:r>
          </w:p>
        </w:tc>
      </w:tr>
    </w:tbl>
    <w:p>
      <w:pPr>
        <w:spacing w:line="400" w:lineRule="exact"/>
        <w:rPr>
          <w:rFonts w:ascii="微软雅黑" w:hAnsi="微软雅黑" w:eastAsia="微软雅黑" w:cs="Arial"/>
          <w:b/>
          <w:color w:val="002060"/>
          <w:kern w:val="0"/>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此次招聘岗位截止日期为2021年6月15日</w:t>
      </w:r>
    </w:p>
    <w:p>
      <w:pPr>
        <w:spacing w:line="400" w:lineRule="exact"/>
        <w:rPr>
          <w:rFonts w:hint="eastAsia" w:ascii="微软雅黑" w:hAnsi="微软雅黑" w:eastAsia="微软雅黑" w:cs="Arial"/>
          <w:b/>
          <w:color w:val="002060"/>
          <w:kern w:val="0"/>
          <w:sz w:val="24"/>
          <w:szCs w:val="24"/>
        </w:rPr>
      </w:pPr>
    </w:p>
    <w:p>
      <w:pPr>
        <w:widowControl/>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招聘岗位信息</w:t>
      </w:r>
    </w:p>
    <w:tbl>
      <w:tblPr>
        <w:tblStyle w:val="7"/>
        <w:tblW w:w="8520" w:type="dxa"/>
        <w:tblInd w:w="93"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Layout w:type="fixed"/>
        <w:tblCellMar>
          <w:top w:w="0" w:type="dxa"/>
          <w:left w:w="108" w:type="dxa"/>
          <w:bottom w:w="0" w:type="dxa"/>
          <w:right w:w="108" w:type="dxa"/>
        </w:tblCellMar>
      </w:tblPr>
      <w:tblGrid>
        <w:gridCol w:w="1433"/>
        <w:gridCol w:w="850"/>
        <w:gridCol w:w="6237"/>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CellMar>
            <w:top w:w="0" w:type="dxa"/>
            <w:left w:w="108" w:type="dxa"/>
            <w:bottom w:w="0" w:type="dxa"/>
            <w:right w:w="108" w:type="dxa"/>
          </w:tblCellMar>
        </w:tblPrEx>
        <w:trPr>
          <w:trHeight w:val="473" w:hRule="atLeast"/>
        </w:trPr>
        <w:tc>
          <w:tcPr>
            <w:tcW w:w="1433"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招聘岗位</w:t>
            </w:r>
          </w:p>
        </w:tc>
        <w:tc>
          <w:tcPr>
            <w:tcW w:w="850" w:type="dxa"/>
            <w:shd w:val="clear" w:color="000000" w:fill="auto"/>
            <w:vAlign w:val="center"/>
          </w:tcPr>
          <w:p>
            <w:pPr>
              <w:widowControl/>
              <w:snapToGrid w:val="0"/>
              <w:spacing w:line="400" w:lineRule="exact"/>
              <w:ind w:firstLine="110" w:firstLineChars="50"/>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人数</w:t>
            </w:r>
          </w:p>
        </w:tc>
        <w:tc>
          <w:tcPr>
            <w:tcW w:w="6237"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招聘专业</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02" w:hRule="atLeast"/>
        </w:trPr>
        <w:tc>
          <w:tcPr>
            <w:tcW w:w="1433" w:type="dxa"/>
            <w:shd w:val="clear" w:color="000000" w:fill="auto"/>
            <w:vAlign w:val="center"/>
          </w:tcPr>
          <w:p>
            <w:pPr>
              <w:widowControl/>
              <w:snapToGrid w:val="0"/>
              <w:ind w:firstLine="330" w:firstLineChars="150"/>
              <w:rPr>
                <w:rFonts w:ascii="微软雅黑" w:hAnsi="微软雅黑" w:eastAsia="微软雅黑" w:cs="宋体"/>
                <w:kern w:val="0"/>
                <w:sz w:val="22"/>
                <w:szCs w:val="24"/>
              </w:rPr>
            </w:pPr>
            <w:r>
              <w:rPr>
                <w:rFonts w:hint="eastAsia" w:ascii="微软雅黑" w:hAnsi="微软雅黑" w:eastAsia="微软雅黑" w:cs="宋体"/>
                <w:kern w:val="0"/>
                <w:sz w:val="22"/>
                <w:szCs w:val="24"/>
              </w:rPr>
              <w:t>营销</w:t>
            </w:r>
          </w:p>
        </w:tc>
        <w:tc>
          <w:tcPr>
            <w:tcW w:w="850" w:type="dxa"/>
            <w:shd w:val="clear" w:color="000000" w:fill="auto"/>
            <w:vAlign w:val="center"/>
          </w:tcPr>
          <w:p>
            <w:pPr>
              <w:widowControl/>
              <w:snapToGrid w:val="0"/>
              <w:spacing w:line="400" w:lineRule="exact"/>
              <w:jc w:val="left"/>
              <w:rPr>
                <w:rFonts w:ascii="微软雅黑" w:hAnsi="微软雅黑" w:eastAsia="微软雅黑" w:cs="宋体"/>
                <w:kern w:val="0"/>
                <w:sz w:val="22"/>
                <w:szCs w:val="24"/>
              </w:rPr>
            </w:pPr>
            <w:r>
              <w:rPr>
                <w:rFonts w:ascii="微软雅黑" w:hAnsi="微软雅黑" w:eastAsia="微软雅黑" w:cs="宋体"/>
                <w:kern w:val="0"/>
                <w:sz w:val="22"/>
                <w:szCs w:val="24"/>
              </w:rPr>
              <w:t>1</w:t>
            </w:r>
            <w:r>
              <w:rPr>
                <w:rFonts w:hint="eastAsia" w:ascii="微软雅黑" w:hAnsi="微软雅黑" w:eastAsia="微软雅黑" w:cs="宋体"/>
                <w:kern w:val="0"/>
                <w:sz w:val="22"/>
                <w:szCs w:val="24"/>
              </w:rPr>
              <w:t>人</w:t>
            </w:r>
          </w:p>
        </w:tc>
        <w:tc>
          <w:tcPr>
            <w:tcW w:w="6237"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交通运输、</w:t>
            </w:r>
            <w:r>
              <w:rPr>
                <w:rFonts w:ascii="微软雅黑" w:hAnsi="微软雅黑" w:eastAsia="微软雅黑" w:cs="宋体"/>
                <w:kern w:val="0"/>
                <w:sz w:val="22"/>
                <w:szCs w:val="24"/>
              </w:rPr>
              <w:t>市场营销、国际贸易、物流管理、英语等</w:t>
            </w:r>
            <w:r>
              <w:rPr>
                <w:rFonts w:hint="eastAsia" w:ascii="微软雅黑" w:hAnsi="微软雅黑" w:eastAsia="微软雅黑" w:cs="宋体"/>
                <w:kern w:val="0"/>
                <w:sz w:val="22"/>
                <w:szCs w:val="24"/>
              </w:rPr>
              <w:t>相关</w:t>
            </w:r>
            <w:r>
              <w:rPr>
                <w:rFonts w:ascii="微软雅黑" w:hAnsi="微软雅黑" w:eastAsia="微软雅黑" w:cs="宋体"/>
                <w:kern w:val="0"/>
                <w:sz w:val="22"/>
                <w:szCs w:val="24"/>
              </w:rPr>
              <w:t>专业</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02" w:hRule="atLeast"/>
        </w:trPr>
        <w:tc>
          <w:tcPr>
            <w:tcW w:w="1433" w:type="dxa"/>
            <w:shd w:val="clear" w:color="000000" w:fill="auto"/>
            <w:vAlign w:val="center"/>
          </w:tcPr>
          <w:p>
            <w:pPr>
              <w:widowControl/>
              <w:snapToGrid w:val="0"/>
              <w:ind w:firstLine="330" w:firstLineChars="150"/>
              <w:rPr>
                <w:rFonts w:ascii="微软雅黑" w:hAnsi="微软雅黑" w:eastAsia="微软雅黑" w:cs="宋体"/>
                <w:kern w:val="0"/>
                <w:sz w:val="22"/>
                <w:szCs w:val="24"/>
              </w:rPr>
            </w:pPr>
            <w:r>
              <w:rPr>
                <w:rFonts w:hint="eastAsia" w:ascii="微软雅黑" w:hAnsi="微软雅黑" w:eastAsia="微软雅黑" w:cs="宋体"/>
                <w:kern w:val="0"/>
                <w:sz w:val="22"/>
                <w:szCs w:val="24"/>
              </w:rPr>
              <w:t>客服</w:t>
            </w:r>
          </w:p>
        </w:tc>
        <w:tc>
          <w:tcPr>
            <w:tcW w:w="850"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6237"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交通运输、</w:t>
            </w:r>
            <w:r>
              <w:rPr>
                <w:rFonts w:ascii="微软雅黑" w:hAnsi="微软雅黑" w:eastAsia="微软雅黑" w:cs="宋体"/>
                <w:kern w:val="0"/>
                <w:sz w:val="22"/>
                <w:szCs w:val="24"/>
              </w:rPr>
              <w:t>市场营销、国际贸易、物流管理、英语等</w:t>
            </w:r>
            <w:r>
              <w:rPr>
                <w:rFonts w:hint="eastAsia" w:ascii="微软雅黑" w:hAnsi="微软雅黑" w:eastAsia="微软雅黑" w:cs="宋体"/>
                <w:kern w:val="0"/>
                <w:sz w:val="22"/>
                <w:szCs w:val="24"/>
              </w:rPr>
              <w:t>相关</w:t>
            </w:r>
            <w:r>
              <w:rPr>
                <w:rFonts w:ascii="微软雅黑" w:hAnsi="微软雅黑" w:eastAsia="微软雅黑" w:cs="宋体"/>
                <w:kern w:val="0"/>
                <w:sz w:val="22"/>
                <w:szCs w:val="24"/>
              </w:rPr>
              <w:t>专业</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02" w:hRule="atLeast"/>
        </w:trPr>
        <w:tc>
          <w:tcPr>
            <w:tcW w:w="1433"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供应链专员</w:t>
            </w:r>
          </w:p>
        </w:tc>
        <w:tc>
          <w:tcPr>
            <w:tcW w:w="850"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6237"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国际贸易、供应链、物流等相关专业</w:t>
            </w:r>
          </w:p>
        </w:tc>
      </w:tr>
    </w:tbl>
    <w:p>
      <w:pPr>
        <w:spacing w:line="400" w:lineRule="exact"/>
        <w:rPr>
          <w:rFonts w:ascii="微软雅黑" w:hAnsi="微软雅黑" w:eastAsia="微软雅黑" w:cs="Arial"/>
          <w:b/>
          <w:color w:val="002060"/>
          <w:kern w:val="0"/>
          <w:sz w:val="24"/>
          <w:szCs w:val="24"/>
        </w:rPr>
      </w:pPr>
    </w:p>
    <w:p>
      <w:pPr>
        <w:widowControl/>
        <w:ind w:firstLine="480"/>
        <w:jc w:val="center"/>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一、宁波外代新扬船务有限公司</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公司全称：宁波外代新扬船务有限公司</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公司地址：宁波市江北区槐树路36号外代大厦</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所属行业：交通物流业</w:t>
      </w:r>
    </w:p>
    <w:p>
      <w:pPr>
        <w:spacing w:line="400" w:lineRule="exact"/>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公司简介</w:t>
      </w:r>
    </w:p>
    <w:p>
      <w:pPr>
        <w:spacing w:line="400" w:lineRule="exact"/>
        <w:ind w:firstLine="480" w:firstLineChars="20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宁波外代新扬船务有限公司是宁波中远海运物流有限公司的全资子公司，于2007年12月28日成立，依托中远物流遍及全球及全国的400多个业务网点，凭借一支专业的国际集装箱代理队伍，为广大客户提供高效优质的海运货物的出口订舱、配载、报关、报验、仓储、中转、制单、签单、保险、门到门运输、出口拼箱、无船承运、换单、进口分拨、国内外综合货运物流项目等服务。</w:t>
      </w:r>
    </w:p>
    <w:p>
      <w:pPr>
        <w:widowControl/>
        <w:shd w:val="clear" w:color="auto" w:fill="FFFFFF"/>
        <w:snapToGrid w:val="0"/>
        <w:rPr>
          <w:rFonts w:ascii="微软雅黑" w:hAnsi="微软雅黑" w:eastAsia="微软雅黑" w:cs="Arial"/>
          <w:kern w:val="0"/>
          <w:sz w:val="24"/>
          <w:szCs w:val="24"/>
        </w:rPr>
      </w:pPr>
    </w:p>
    <w:p>
      <w:pPr>
        <w:spacing w:line="400" w:lineRule="exact"/>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简历投递</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sz w:val="24"/>
          <w:szCs w:val="24"/>
        </w:rPr>
        <w:t>请将简历作为附件发送至</w:t>
      </w:r>
      <w:r>
        <w:rPr>
          <w:rFonts w:ascii="微软雅黑" w:hAnsi="微软雅黑" w:eastAsia="微软雅黑" w:cs="Arial"/>
          <w:sz w:val="24"/>
          <w:szCs w:val="24"/>
        </w:rPr>
        <w:t>huyh@</w:t>
      </w:r>
      <w:r>
        <w:rPr>
          <w:rFonts w:hint="eastAsia" w:ascii="微软雅黑" w:hAnsi="微软雅黑" w:eastAsia="微软雅黑" w:cs="Arial"/>
          <w:sz w:val="24"/>
          <w:szCs w:val="24"/>
        </w:rPr>
        <w:t>penaviconb.</w:t>
      </w:r>
      <w:r>
        <w:rPr>
          <w:rFonts w:ascii="微软雅黑" w:hAnsi="微软雅黑" w:eastAsia="微软雅黑" w:cs="Arial"/>
          <w:sz w:val="24"/>
          <w:szCs w:val="24"/>
        </w:rPr>
        <w:t>com</w:t>
      </w:r>
      <w:r>
        <w:rPr>
          <w:rFonts w:hint="eastAsia" w:ascii="微软雅黑" w:hAnsi="微软雅黑" w:eastAsia="微软雅黑" w:cs="Arial"/>
          <w:sz w:val="24"/>
          <w:szCs w:val="24"/>
        </w:rPr>
        <w:t>，并在邮件主题和简历内注明：毕业院校、专业、姓名、联系电话、应聘岗位。</w:t>
      </w:r>
    </w:p>
    <w:p>
      <w:pPr>
        <w:spacing w:line="400" w:lineRule="exact"/>
        <w:rPr>
          <w:rFonts w:ascii="微软雅黑" w:hAnsi="微软雅黑" w:eastAsia="微软雅黑" w:cs="Arial"/>
          <w:b/>
          <w:color w:val="002060"/>
          <w:kern w:val="0"/>
          <w:sz w:val="24"/>
          <w:szCs w:val="24"/>
        </w:rPr>
      </w:pPr>
    </w:p>
    <w:p>
      <w:pPr>
        <w:widowControl/>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招聘岗位信息</w:t>
      </w:r>
    </w:p>
    <w:tbl>
      <w:tblPr>
        <w:tblStyle w:val="7"/>
        <w:tblW w:w="8520" w:type="dxa"/>
        <w:tblInd w:w="93"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Layout w:type="fixed"/>
        <w:tblCellMar>
          <w:top w:w="0" w:type="dxa"/>
          <w:left w:w="108" w:type="dxa"/>
          <w:bottom w:w="0" w:type="dxa"/>
          <w:right w:w="108" w:type="dxa"/>
        </w:tblCellMar>
      </w:tblPr>
      <w:tblGrid>
        <w:gridCol w:w="1433"/>
        <w:gridCol w:w="850"/>
        <w:gridCol w:w="6237"/>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73" w:hRule="atLeast"/>
        </w:trPr>
        <w:tc>
          <w:tcPr>
            <w:tcW w:w="1433"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招聘岗位</w:t>
            </w:r>
          </w:p>
        </w:tc>
        <w:tc>
          <w:tcPr>
            <w:tcW w:w="850" w:type="dxa"/>
            <w:shd w:val="clear" w:color="000000" w:fill="auto"/>
            <w:vAlign w:val="center"/>
          </w:tcPr>
          <w:p>
            <w:pPr>
              <w:widowControl/>
              <w:snapToGrid w:val="0"/>
              <w:spacing w:line="400" w:lineRule="exact"/>
              <w:ind w:firstLine="110" w:firstLineChars="50"/>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人数</w:t>
            </w:r>
          </w:p>
        </w:tc>
        <w:tc>
          <w:tcPr>
            <w:tcW w:w="6237"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招聘专业</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02" w:hRule="atLeast"/>
        </w:trPr>
        <w:tc>
          <w:tcPr>
            <w:tcW w:w="1433" w:type="dxa"/>
            <w:shd w:val="clear" w:color="000000" w:fill="auto"/>
            <w:vAlign w:val="center"/>
          </w:tcPr>
          <w:p>
            <w:pPr>
              <w:widowControl/>
              <w:snapToGrid w:val="0"/>
              <w:ind w:firstLine="330" w:firstLineChars="150"/>
              <w:rPr>
                <w:rFonts w:ascii="微软雅黑" w:hAnsi="微软雅黑" w:eastAsia="微软雅黑" w:cs="宋体"/>
                <w:kern w:val="0"/>
                <w:sz w:val="22"/>
                <w:szCs w:val="24"/>
              </w:rPr>
            </w:pPr>
            <w:r>
              <w:rPr>
                <w:rFonts w:hint="eastAsia" w:ascii="微软雅黑" w:hAnsi="微软雅黑" w:eastAsia="微软雅黑" w:cs="宋体"/>
                <w:kern w:val="0"/>
                <w:sz w:val="22"/>
                <w:szCs w:val="24"/>
              </w:rPr>
              <w:t>营销</w:t>
            </w:r>
          </w:p>
        </w:tc>
        <w:tc>
          <w:tcPr>
            <w:tcW w:w="850" w:type="dxa"/>
            <w:shd w:val="clear" w:color="000000" w:fill="auto"/>
            <w:vAlign w:val="center"/>
          </w:tcPr>
          <w:p>
            <w:pPr>
              <w:widowControl/>
              <w:snapToGrid w:val="0"/>
              <w:spacing w:line="400" w:lineRule="exact"/>
              <w:jc w:val="left"/>
              <w:rPr>
                <w:rFonts w:ascii="微软雅黑" w:hAnsi="微软雅黑" w:eastAsia="微软雅黑" w:cs="宋体"/>
                <w:kern w:val="0"/>
                <w:sz w:val="22"/>
                <w:szCs w:val="24"/>
              </w:rPr>
            </w:pPr>
            <w:r>
              <w:rPr>
                <w:rFonts w:ascii="微软雅黑" w:hAnsi="微软雅黑" w:eastAsia="微软雅黑" w:cs="宋体"/>
                <w:kern w:val="0"/>
                <w:sz w:val="22"/>
                <w:szCs w:val="24"/>
              </w:rPr>
              <w:t>1</w:t>
            </w:r>
            <w:r>
              <w:rPr>
                <w:rFonts w:hint="eastAsia" w:ascii="微软雅黑" w:hAnsi="微软雅黑" w:eastAsia="微软雅黑" w:cs="宋体"/>
                <w:kern w:val="0"/>
                <w:sz w:val="22"/>
                <w:szCs w:val="24"/>
              </w:rPr>
              <w:t>人</w:t>
            </w:r>
          </w:p>
        </w:tc>
        <w:tc>
          <w:tcPr>
            <w:tcW w:w="6237"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交通运输、</w:t>
            </w:r>
            <w:r>
              <w:rPr>
                <w:rFonts w:ascii="微软雅黑" w:hAnsi="微软雅黑" w:eastAsia="微软雅黑" w:cs="宋体"/>
                <w:kern w:val="0"/>
                <w:sz w:val="22"/>
                <w:szCs w:val="24"/>
              </w:rPr>
              <w:t>市场营销、国际贸易、物流管理、英语等</w:t>
            </w:r>
            <w:r>
              <w:rPr>
                <w:rFonts w:hint="eastAsia" w:ascii="微软雅黑" w:hAnsi="微软雅黑" w:eastAsia="微软雅黑" w:cs="宋体"/>
                <w:kern w:val="0"/>
                <w:sz w:val="22"/>
                <w:szCs w:val="24"/>
              </w:rPr>
              <w:t>相关</w:t>
            </w:r>
            <w:r>
              <w:rPr>
                <w:rFonts w:ascii="微软雅黑" w:hAnsi="微软雅黑" w:eastAsia="微软雅黑" w:cs="宋体"/>
                <w:kern w:val="0"/>
                <w:sz w:val="22"/>
                <w:szCs w:val="24"/>
              </w:rPr>
              <w:t>专业</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02" w:hRule="atLeast"/>
        </w:trPr>
        <w:tc>
          <w:tcPr>
            <w:tcW w:w="1433" w:type="dxa"/>
            <w:shd w:val="clear" w:color="000000" w:fill="auto"/>
            <w:vAlign w:val="center"/>
          </w:tcPr>
          <w:p>
            <w:pPr>
              <w:widowControl/>
              <w:snapToGrid w:val="0"/>
              <w:ind w:firstLine="330" w:firstLineChars="150"/>
              <w:rPr>
                <w:rFonts w:ascii="微软雅黑" w:hAnsi="微软雅黑" w:eastAsia="微软雅黑" w:cs="宋体"/>
                <w:kern w:val="0"/>
                <w:sz w:val="22"/>
                <w:szCs w:val="24"/>
              </w:rPr>
            </w:pPr>
            <w:r>
              <w:rPr>
                <w:rFonts w:hint="eastAsia" w:ascii="微软雅黑" w:hAnsi="微软雅黑" w:eastAsia="微软雅黑" w:cs="宋体"/>
                <w:kern w:val="0"/>
                <w:sz w:val="22"/>
                <w:szCs w:val="24"/>
              </w:rPr>
              <w:t>客服</w:t>
            </w:r>
          </w:p>
        </w:tc>
        <w:tc>
          <w:tcPr>
            <w:tcW w:w="850"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6237"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交通运输、</w:t>
            </w:r>
            <w:r>
              <w:rPr>
                <w:rFonts w:ascii="微软雅黑" w:hAnsi="微软雅黑" w:eastAsia="微软雅黑" w:cs="宋体"/>
                <w:kern w:val="0"/>
                <w:sz w:val="22"/>
                <w:szCs w:val="24"/>
              </w:rPr>
              <w:t>市场营销、国际贸易、物流管理、英语等</w:t>
            </w:r>
            <w:r>
              <w:rPr>
                <w:rFonts w:hint="eastAsia" w:ascii="微软雅黑" w:hAnsi="微软雅黑" w:eastAsia="微软雅黑" w:cs="宋体"/>
                <w:kern w:val="0"/>
                <w:sz w:val="22"/>
                <w:szCs w:val="24"/>
              </w:rPr>
              <w:t>相关</w:t>
            </w:r>
            <w:r>
              <w:rPr>
                <w:rFonts w:ascii="微软雅黑" w:hAnsi="微软雅黑" w:eastAsia="微软雅黑" w:cs="宋体"/>
                <w:kern w:val="0"/>
                <w:sz w:val="22"/>
                <w:szCs w:val="24"/>
              </w:rPr>
              <w:t>专业</w:t>
            </w:r>
          </w:p>
        </w:tc>
      </w:tr>
    </w:tbl>
    <w:p>
      <w:pPr>
        <w:spacing w:line="400" w:lineRule="exact"/>
        <w:rPr>
          <w:rFonts w:ascii="Arial" w:hAnsi="Arial" w:cs="Arial"/>
          <w:b/>
          <w:color w:val="002060"/>
          <w:kern w:val="0"/>
          <w:sz w:val="28"/>
          <w:szCs w:val="32"/>
        </w:rPr>
      </w:pPr>
    </w:p>
    <w:p>
      <w:pPr>
        <w:spacing w:line="400" w:lineRule="exact"/>
        <w:rPr>
          <w:rFonts w:ascii="微软雅黑" w:hAnsi="微软雅黑" w:eastAsia="微软雅黑"/>
          <w:sz w:val="24"/>
        </w:rPr>
      </w:pPr>
      <w:r>
        <w:rPr>
          <w:rFonts w:hint="eastAsia" w:ascii="微软雅黑" w:hAnsi="微软雅黑" w:eastAsia="微软雅黑" w:cs="Arial"/>
          <w:b/>
          <w:color w:val="002060"/>
          <w:kern w:val="0"/>
          <w:sz w:val="24"/>
          <w:szCs w:val="24"/>
        </w:rPr>
        <w:t>招聘岗位职责及任职要求</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岗位1：营销（</w:t>
      </w:r>
      <w:r>
        <w:rPr>
          <w:rFonts w:ascii="微软雅黑" w:hAnsi="微软雅黑" w:eastAsia="微软雅黑" w:cs="Arial"/>
          <w:b/>
          <w:color w:val="002060"/>
          <w:kern w:val="0"/>
          <w:sz w:val="24"/>
          <w:szCs w:val="24"/>
        </w:rPr>
        <w:t>1</w:t>
      </w:r>
      <w:r>
        <w:rPr>
          <w:rFonts w:hint="eastAsia" w:ascii="微软雅黑" w:hAnsi="微软雅黑" w:eastAsia="微软雅黑" w:cs="Arial"/>
          <w:b/>
          <w:color w:val="002060"/>
          <w:kern w:val="0"/>
          <w:sz w:val="24"/>
          <w:szCs w:val="24"/>
        </w:rPr>
        <w:t>人）</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岗位职责</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1、依据公司及宁波中远海运物流区域公司乃至总部的物流资源、业务平台和产品化功能，开展业务营销，开发货运代理和综合物流业务。</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2、公司物流资源（自有各类仓库、包含普库、冷链、恒温、出加区等）、物流模式（出口、进口、海外代理、项目物流、海铁联运、内贸等）等的业务开发和推广。</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3、与客户建立日常业务联系并强化业务关系。</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4、协同公司内相关岗位，为客户提供良好服务。</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5、负责与客户的日常联系，解决可能发生的问题。</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6、负责业务相关的费用回收。</w:t>
      </w:r>
    </w:p>
    <w:p>
      <w:pPr>
        <w:spacing w:line="400" w:lineRule="exact"/>
        <w:rPr>
          <w:rFonts w:ascii="微软雅黑" w:hAnsi="微软雅黑" w:eastAsia="微软雅黑" w:cs="Arial"/>
          <w:b/>
          <w:color w:val="002060"/>
          <w:kern w:val="0"/>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任职资格要求</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1、本科及以上学历，一年以上国际货运代理或航运、物流等相关行业工作经验。</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2、具有一定的客户资源和业务渠道的优先。</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3、本科及以上学历，货运代理、国际贸易、营销等专业优先。</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4、具有较强的工作责任心和良好的沟通协调能力以及团队意识。</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5、带营销团队加入，优先考虑。</w:t>
      </w:r>
    </w:p>
    <w:p>
      <w:pPr>
        <w:spacing w:line="400" w:lineRule="exact"/>
        <w:rPr>
          <w:rFonts w:ascii="微软雅黑" w:hAnsi="微软雅黑" w:eastAsia="微软雅黑"/>
          <w:sz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岗位2：客服（</w:t>
      </w:r>
      <w:r>
        <w:rPr>
          <w:rFonts w:ascii="微软雅黑" w:hAnsi="微软雅黑" w:eastAsia="微软雅黑" w:cs="Arial"/>
          <w:b/>
          <w:color w:val="002060"/>
          <w:kern w:val="0"/>
          <w:sz w:val="24"/>
          <w:szCs w:val="24"/>
        </w:rPr>
        <w:t>1</w:t>
      </w:r>
      <w:r>
        <w:rPr>
          <w:rFonts w:hint="eastAsia" w:ascii="微软雅黑" w:hAnsi="微软雅黑" w:eastAsia="微软雅黑" w:cs="Arial"/>
          <w:b/>
          <w:color w:val="002060"/>
          <w:kern w:val="0"/>
          <w:sz w:val="24"/>
          <w:szCs w:val="24"/>
        </w:rPr>
        <w:t>人）</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岗位职责</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1、与客户建立日常业务联系并维护客户关系，做好客服本职工作。</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2、协同销售做好客户有关协议、单证特殊要求和其他有关信息的交接和归档，总体上按协议和此相关要求完成客户的各项委托。</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3、负责维护公司客户关系并开发潜在业务合作机会，并及时处理问题。</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4、与公司各部门进行协调、沟通以更好地为客户提供服务。</w:t>
      </w:r>
    </w:p>
    <w:p>
      <w:pPr>
        <w:spacing w:line="400" w:lineRule="exact"/>
        <w:rPr>
          <w:rFonts w:hint="eastAsia" w:ascii="微软雅黑" w:hAnsi="微软雅黑" w:eastAsia="微软雅黑" w:cs="Arial"/>
          <w:sz w:val="24"/>
          <w:szCs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任职资格要求</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1、本科</w:t>
      </w:r>
      <w:r>
        <w:rPr>
          <w:rFonts w:ascii="微软雅黑" w:hAnsi="微软雅黑" w:eastAsia="微软雅黑" w:cs="Arial"/>
          <w:sz w:val="24"/>
          <w:szCs w:val="24"/>
        </w:rPr>
        <w:t>及</w:t>
      </w:r>
      <w:r>
        <w:rPr>
          <w:rFonts w:hint="eastAsia" w:ascii="微软雅黑" w:hAnsi="微软雅黑" w:eastAsia="微软雅黑" w:cs="Arial"/>
          <w:sz w:val="24"/>
          <w:szCs w:val="24"/>
        </w:rPr>
        <w:t>以上学历，具有英语邮件读写能力以及一定的英文口语能力。</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2、有本行业一年以上工作经验，对国际货运海外代理及全供应链业务有一定的掌握，熟悉相关业务操作流程者优先。</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3、有较强的沟通能力和处理突发事件的能力。</w:t>
      </w:r>
    </w:p>
    <w:p>
      <w:pPr>
        <w:spacing w:line="400" w:lineRule="exact"/>
        <w:rPr>
          <w:rFonts w:ascii="微软雅黑" w:hAnsi="微软雅黑" w:eastAsia="微软雅黑" w:cs="Arial"/>
          <w:sz w:val="24"/>
          <w:szCs w:val="24"/>
        </w:rPr>
      </w:pPr>
      <w:r>
        <w:rPr>
          <w:rFonts w:hint="eastAsia" w:ascii="微软雅黑" w:hAnsi="微软雅黑" w:eastAsia="微软雅黑" w:cs="Arial"/>
          <w:sz w:val="24"/>
          <w:szCs w:val="24"/>
        </w:rPr>
        <w:t>4、具有较强的工作责任心和良好的沟通协调能力和团队意识。</w:t>
      </w: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ascii="微软雅黑" w:hAnsi="微软雅黑" w:eastAsia="微软雅黑"/>
          <w:sz w:val="24"/>
        </w:rPr>
      </w:pPr>
    </w:p>
    <w:p>
      <w:pPr>
        <w:spacing w:line="400" w:lineRule="exact"/>
        <w:rPr>
          <w:rFonts w:hint="eastAsia" w:ascii="微软雅黑" w:hAnsi="微软雅黑" w:eastAsia="微软雅黑"/>
          <w:sz w:val="24"/>
        </w:rPr>
      </w:pPr>
    </w:p>
    <w:p>
      <w:pPr>
        <w:widowControl/>
        <w:jc w:val="center"/>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二、宁波新嘉国际供应链有限公司</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公司全称：宁波新嘉国际供应链有限公司</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公司地址：宁波出口加区扬子江南路5号</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所属行业：交通物流业</w:t>
      </w:r>
    </w:p>
    <w:p>
      <w:pPr>
        <w:spacing w:line="400" w:lineRule="exact"/>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公司简介</w:t>
      </w:r>
    </w:p>
    <w:p>
      <w:pPr>
        <w:spacing w:line="400" w:lineRule="exact"/>
        <w:ind w:firstLine="480" w:firstLineChars="20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宁波新嘉国际供应链有限公司于2017年6月开仓运营中国远洋海运集团有限公司下属子公司，由宁波保税区和中远海运物流共同打造。宁波保税区现有各类仓库面积超过80000平方米， 公司积极开拓全程物流服务、供应链服务、销售平台、出口集拼、大宗仓储、跨境仓运营、食品仓运营、下游配送八大业务线，为客户提供仓储及延伸服务。</w:t>
      </w:r>
    </w:p>
    <w:p>
      <w:pPr>
        <w:spacing w:line="400" w:lineRule="exact"/>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简历投递</w:t>
      </w:r>
    </w:p>
    <w:p>
      <w:pPr>
        <w:widowControl/>
        <w:shd w:val="clear" w:color="auto" w:fill="FFFFFF"/>
        <w:snapToGrid w:val="0"/>
        <w:jc w:val="left"/>
        <w:rPr>
          <w:rFonts w:ascii="微软雅黑" w:hAnsi="微软雅黑" w:eastAsia="微软雅黑" w:cs="Arial"/>
          <w:kern w:val="0"/>
          <w:sz w:val="24"/>
          <w:szCs w:val="24"/>
        </w:rPr>
      </w:pPr>
      <w:r>
        <w:rPr>
          <w:rFonts w:hint="eastAsia" w:ascii="微软雅黑" w:hAnsi="微软雅黑" w:eastAsia="微软雅黑" w:cs="Arial"/>
          <w:sz w:val="24"/>
          <w:szCs w:val="24"/>
        </w:rPr>
        <w:t>请将简历作为附件发送至</w:t>
      </w:r>
      <w:r>
        <w:rPr>
          <w:rFonts w:ascii="微软雅黑" w:hAnsi="微软雅黑" w:eastAsia="微软雅黑" w:cs="Arial"/>
          <w:color w:val="262626"/>
          <w:kern w:val="0"/>
          <w:sz w:val="24"/>
          <w:szCs w:val="24"/>
        </w:rPr>
        <w:t>chenlq@penaviconb.com</w:t>
      </w:r>
      <w:r>
        <w:rPr>
          <w:rFonts w:hint="eastAsia" w:ascii="微软雅黑" w:hAnsi="微软雅黑" w:eastAsia="微软雅黑" w:cs="Arial"/>
          <w:sz w:val="24"/>
          <w:szCs w:val="24"/>
        </w:rPr>
        <w:t>，并在邮件主题和简历内注明：毕业院校、专业、姓名、联系电话、应聘岗位。</w:t>
      </w:r>
    </w:p>
    <w:p>
      <w:pPr>
        <w:widowControl/>
        <w:jc w:val="lef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招聘岗位信息</w:t>
      </w:r>
    </w:p>
    <w:tbl>
      <w:tblPr>
        <w:tblStyle w:val="7"/>
        <w:tblW w:w="8520" w:type="dxa"/>
        <w:tblInd w:w="93"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Layout w:type="fixed"/>
        <w:tblCellMar>
          <w:top w:w="0" w:type="dxa"/>
          <w:left w:w="108" w:type="dxa"/>
          <w:bottom w:w="0" w:type="dxa"/>
          <w:right w:w="108" w:type="dxa"/>
        </w:tblCellMar>
      </w:tblPr>
      <w:tblGrid>
        <w:gridCol w:w="1433"/>
        <w:gridCol w:w="850"/>
        <w:gridCol w:w="6237"/>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shd w:val="clear" w:color="000000" w:fill="auto"/>
          <w:tblCellMar>
            <w:top w:w="0" w:type="dxa"/>
            <w:left w:w="108" w:type="dxa"/>
            <w:bottom w:w="0" w:type="dxa"/>
            <w:right w:w="108" w:type="dxa"/>
          </w:tblCellMar>
        </w:tblPrEx>
        <w:trPr>
          <w:trHeight w:val="473" w:hRule="atLeast"/>
        </w:trPr>
        <w:tc>
          <w:tcPr>
            <w:tcW w:w="1433"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招聘岗位</w:t>
            </w:r>
          </w:p>
        </w:tc>
        <w:tc>
          <w:tcPr>
            <w:tcW w:w="850" w:type="dxa"/>
            <w:shd w:val="clear" w:color="000000" w:fill="auto"/>
            <w:vAlign w:val="center"/>
          </w:tcPr>
          <w:p>
            <w:pPr>
              <w:widowControl/>
              <w:snapToGrid w:val="0"/>
              <w:spacing w:line="400" w:lineRule="exact"/>
              <w:ind w:firstLine="110" w:firstLineChars="50"/>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人数</w:t>
            </w:r>
          </w:p>
        </w:tc>
        <w:tc>
          <w:tcPr>
            <w:tcW w:w="6237" w:type="dxa"/>
            <w:shd w:val="clear" w:color="000000" w:fill="auto"/>
            <w:vAlign w:val="center"/>
          </w:tcPr>
          <w:p>
            <w:pPr>
              <w:widowControl/>
              <w:snapToGrid w:val="0"/>
              <w:spacing w:line="400" w:lineRule="exact"/>
              <w:jc w:val="center"/>
              <w:rPr>
                <w:rFonts w:ascii="微软雅黑" w:hAnsi="微软雅黑" w:eastAsia="微软雅黑" w:cs="宋体"/>
                <w:b/>
                <w:bCs/>
                <w:kern w:val="0"/>
                <w:sz w:val="22"/>
                <w:szCs w:val="24"/>
              </w:rPr>
            </w:pPr>
            <w:r>
              <w:rPr>
                <w:rFonts w:hint="eastAsia" w:ascii="微软雅黑" w:hAnsi="微软雅黑" w:eastAsia="微软雅黑" w:cs="宋体"/>
                <w:b/>
                <w:bCs/>
                <w:kern w:val="0"/>
                <w:sz w:val="22"/>
                <w:szCs w:val="24"/>
              </w:rPr>
              <w:t>招聘专业</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602" w:hRule="atLeast"/>
        </w:trPr>
        <w:tc>
          <w:tcPr>
            <w:tcW w:w="1433"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供应链专员</w:t>
            </w:r>
          </w:p>
        </w:tc>
        <w:tc>
          <w:tcPr>
            <w:tcW w:w="850" w:type="dxa"/>
            <w:shd w:val="clear" w:color="000000" w:fill="auto"/>
            <w:vAlign w:val="center"/>
          </w:tcPr>
          <w:p>
            <w:pPr>
              <w:widowControl/>
              <w:snapToGrid w:val="0"/>
              <w:ind w:firstLine="110" w:firstLineChars="50"/>
              <w:rPr>
                <w:rFonts w:ascii="微软雅黑" w:hAnsi="微软雅黑" w:eastAsia="微软雅黑" w:cs="宋体"/>
                <w:kern w:val="0"/>
                <w:sz w:val="22"/>
                <w:szCs w:val="24"/>
              </w:rPr>
            </w:pPr>
            <w:r>
              <w:rPr>
                <w:rFonts w:hint="eastAsia" w:ascii="微软雅黑" w:hAnsi="微软雅黑" w:eastAsia="微软雅黑" w:cs="宋体"/>
                <w:kern w:val="0"/>
                <w:sz w:val="22"/>
                <w:szCs w:val="24"/>
              </w:rPr>
              <w:t>1人</w:t>
            </w:r>
          </w:p>
        </w:tc>
        <w:tc>
          <w:tcPr>
            <w:tcW w:w="6237" w:type="dxa"/>
            <w:shd w:val="clear" w:color="000000" w:fill="auto"/>
            <w:vAlign w:val="center"/>
          </w:tcPr>
          <w:p>
            <w:pPr>
              <w:widowControl/>
              <w:snapToGrid w:val="0"/>
              <w:rPr>
                <w:rFonts w:ascii="微软雅黑" w:hAnsi="微软雅黑" w:eastAsia="微软雅黑" w:cs="宋体"/>
                <w:kern w:val="0"/>
                <w:sz w:val="22"/>
                <w:szCs w:val="24"/>
              </w:rPr>
            </w:pPr>
            <w:r>
              <w:rPr>
                <w:rFonts w:hint="eastAsia" w:ascii="微软雅黑" w:hAnsi="微软雅黑" w:eastAsia="微软雅黑" w:cs="宋体"/>
                <w:kern w:val="0"/>
                <w:sz w:val="22"/>
                <w:szCs w:val="24"/>
              </w:rPr>
              <w:t>国际贸易、供应链、物流等相关专业</w:t>
            </w:r>
          </w:p>
        </w:tc>
      </w:tr>
    </w:tbl>
    <w:p>
      <w:pPr>
        <w:spacing w:line="400" w:lineRule="exact"/>
        <w:rPr>
          <w:rFonts w:ascii="微软雅黑" w:hAnsi="微软雅黑" w:eastAsia="微软雅黑" w:cs="Arial"/>
          <w:b/>
          <w:color w:val="002060"/>
          <w:kern w:val="0"/>
          <w:sz w:val="24"/>
          <w:szCs w:val="24"/>
        </w:rPr>
      </w:pPr>
    </w:p>
    <w:p>
      <w:pPr>
        <w:spacing w:line="400" w:lineRule="exact"/>
        <w:rPr>
          <w:rFonts w:ascii="微软雅黑" w:hAnsi="微软雅黑" w:eastAsia="微软雅黑"/>
          <w:sz w:val="24"/>
        </w:rPr>
      </w:pPr>
      <w:r>
        <w:rPr>
          <w:rFonts w:hint="eastAsia" w:ascii="微软雅黑" w:hAnsi="微软雅黑" w:eastAsia="微软雅黑" w:cs="Arial"/>
          <w:b/>
          <w:color w:val="002060"/>
          <w:kern w:val="0"/>
          <w:sz w:val="24"/>
          <w:szCs w:val="24"/>
        </w:rPr>
        <w:t>招聘岗位职责及任职要求</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岗位1：供应链专员（</w:t>
      </w:r>
      <w:r>
        <w:rPr>
          <w:rFonts w:ascii="微软雅黑" w:hAnsi="微软雅黑" w:eastAsia="微软雅黑" w:cs="Arial"/>
          <w:b/>
          <w:color w:val="002060"/>
          <w:kern w:val="0"/>
          <w:sz w:val="24"/>
          <w:szCs w:val="24"/>
        </w:rPr>
        <w:t>1</w:t>
      </w:r>
      <w:r>
        <w:rPr>
          <w:rFonts w:hint="eastAsia" w:ascii="微软雅黑" w:hAnsi="微软雅黑" w:eastAsia="微软雅黑" w:cs="Arial"/>
          <w:b/>
          <w:color w:val="002060"/>
          <w:kern w:val="0"/>
          <w:sz w:val="24"/>
          <w:szCs w:val="24"/>
        </w:rPr>
        <w:t>人）</w:t>
      </w: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岗位职责</w:t>
      </w:r>
    </w:p>
    <w:p>
      <w:pPr>
        <w:spacing w:line="400" w:lineRule="exact"/>
        <w:rPr>
          <w:rFonts w:ascii="微软雅黑" w:hAnsi="微软雅黑" w:eastAsia="微软雅黑"/>
          <w:sz w:val="24"/>
        </w:rPr>
      </w:pPr>
      <w:r>
        <w:rPr>
          <w:rFonts w:hint="eastAsia" w:ascii="微软雅黑" w:hAnsi="微软雅黑" w:eastAsia="微软雅黑"/>
          <w:sz w:val="24"/>
        </w:rPr>
        <w:t>1、负责进出口物流项目、进出口供应链项目方案的制定及落实；</w:t>
      </w:r>
    </w:p>
    <w:p>
      <w:pPr>
        <w:spacing w:line="400" w:lineRule="exact"/>
        <w:rPr>
          <w:rFonts w:ascii="微软雅黑" w:hAnsi="微软雅黑" w:eastAsia="微软雅黑"/>
          <w:sz w:val="24"/>
        </w:rPr>
      </w:pPr>
      <w:r>
        <w:rPr>
          <w:rFonts w:hint="eastAsia" w:ascii="微软雅黑" w:hAnsi="微软雅黑" w:eastAsia="微软雅黑"/>
          <w:sz w:val="24"/>
        </w:rPr>
        <w:t>2、负责进出口物流业务的客服；</w:t>
      </w:r>
    </w:p>
    <w:p>
      <w:pPr>
        <w:spacing w:line="400" w:lineRule="exact"/>
        <w:rPr>
          <w:rFonts w:ascii="微软雅黑" w:hAnsi="微软雅黑" w:eastAsia="微软雅黑"/>
          <w:sz w:val="24"/>
        </w:rPr>
      </w:pPr>
      <w:r>
        <w:rPr>
          <w:rFonts w:hint="eastAsia" w:ascii="微软雅黑" w:hAnsi="微软雅黑" w:eastAsia="微软雅黑"/>
          <w:sz w:val="24"/>
        </w:rPr>
        <w:t>3、负责与公司仓储运营部、物流分包商的日常操作对接；</w:t>
      </w:r>
    </w:p>
    <w:p>
      <w:pPr>
        <w:spacing w:line="400" w:lineRule="exact"/>
        <w:rPr>
          <w:rFonts w:ascii="微软雅黑" w:hAnsi="微软雅黑" w:eastAsia="微软雅黑"/>
          <w:sz w:val="24"/>
        </w:rPr>
      </w:pPr>
      <w:r>
        <w:rPr>
          <w:rFonts w:hint="eastAsia" w:ascii="微软雅黑" w:hAnsi="微软雅黑" w:eastAsia="微软雅黑"/>
          <w:sz w:val="24"/>
        </w:rPr>
        <w:t>4、负责应收、应付账款整理，协助商务制作对账单，业务档案整理归档；</w:t>
      </w:r>
    </w:p>
    <w:p>
      <w:pPr>
        <w:spacing w:line="400" w:lineRule="exact"/>
        <w:rPr>
          <w:rFonts w:ascii="微软雅黑" w:hAnsi="微软雅黑" w:eastAsia="微软雅黑"/>
          <w:sz w:val="24"/>
        </w:rPr>
      </w:pPr>
      <w:r>
        <w:rPr>
          <w:rFonts w:hint="eastAsia" w:ascii="微软雅黑" w:hAnsi="微软雅黑" w:eastAsia="微软雅黑"/>
          <w:sz w:val="24"/>
        </w:rPr>
        <w:t>5、领导交办的其它事项。</w:t>
      </w:r>
    </w:p>
    <w:p>
      <w:pPr>
        <w:spacing w:line="400" w:lineRule="exact"/>
        <w:rPr>
          <w:rFonts w:hint="eastAsia" w:ascii="微软雅黑" w:hAnsi="微软雅黑" w:eastAsia="微软雅黑"/>
          <w:sz w:val="24"/>
        </w:rPr>
      </w:pPr>
    </w:p>
    <w:p>
      <w:pPr>
        <w:spacing w:line="400" w:lineRule="exact"/>
        <w:rPr>
          <w:rFonts w:ascii="微软雅黑" w:hAnsi="微软雅黑" w:eastAsia="微软雅黑" w:cs="Arial"/>
          <w:b/>
          <w:color w:val="002060"/>
          <w:kern w:val="0"/>
          <w:sz w:val="24"/>
          <w:szCs w:val="24"/>
        </w:rPr>
      </w:pPr>
      <w:r>
        <w:rPr>
          <w:rFonts w:hint="eastAsia" w:ascii="微软雅黑" w:hAnsi="微软雅黑" w:eastAsia="微软雅黑" w:cs="Arial"/>
          <w:b/>
          <w:color w:val="002060"/>
          <w:kern w:val="0"/>
          <w:sz w:val="24"/>
          <w:szCs w:val="24"/>
        </w:rPr>
        <w:t>任职资格要求</w:t>
      </w:r>
    </w:p>
    <w:p>
      <w:pPr>
        <w:spacing w:line="400" w:lineRule="exact"/>
        <w:rPr>
          <w:rFonts w:ascii="微软雅黑" w:hAnsi="微软雅黑" w:eastAsia="微软雅黑"/>
          <w:sz w:val="24"/>
        </w:rPr>
      </w:pPr>
      <w:r>
        <w:rPr>
          <w:rFonts w:hint="eastAsia" w:ascii="微软雅黑" w:hAnsi="微软雅黑" w:eastAsia="微软雅黑"/>
          <w:sz w:val="24"/>
        </w:rPr>
        <w:t>1、大学本科及以上学历，有一年及以上相关工作经验；</w:t>
      </w:r>
    </w:p>
    <w:p>
      <w:pPr>
        <w:spacing w:line="400" w:lineRule="exact"/>
        <w:rPr>
          <w:rFonts w:ascii="微软雅黑" w:hAnsi="微软雅黑" w:eastAsia="微软雅黑"/>
          <w:sz w:val="24"/>
        </w:rPr>
      </w:pPr>
      <w:r>
        <w:rPr>
          <w:rFonts w:hint="eastAsia" w:ascii="微软雅黑" w:hAnsi="微软雅黑" w:eastAsia="微软雅黑"/>
          <w:sz w:val="24"/>
        </w:rPr>
        <w:t xml:space="preserve">2、熟悉外贸跟单业务、具有独立完成单证操作业务的能力； </w:t>
      </w:r>
    </w:p>
    <w:p>
      <w:pPr>
        <w:spacing w:line="400" w:lineRule="exact"/>
        <w:rPr>
          <w:rFonts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能够承受一定工作压力，工作踏实，沟通能力强，有团队合作精神，学习能力强，具有学习新技术的热情，有较强的分析问题和解决问题的能力。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1411"/>
    <w:rsid w:val="00000873"/>
    <w:rsid w:val="000037E7"/>
    <w:rsid w:val="00007D19"/>
    <w:rsid w:val="000117D4"/>
    <w:rsid w:val="00017326"/>
    <w:rsid w:val="0002744E"/>
    <w:rsid w:val="00033A28"/>
    <w:rsid w:val="00042F45"/>
    <w:rsid w:val="000435A4"/>
    <w:rsid w:val="00044852"/>
    <w:rsid w:val="00046130"/>
    <w:rsid w:val="00047629"/>
    <w:rsid w:val="000669CC"/>
    <w:rsid w:val="00071316"/>
    <w:rsid w:val="00083A05"/>
    <w:rsid w:val="000870F4"/>
    <w:rsid w:val="00087862"/>
    <w:rsid w:val="0009516A"/>
    <w:rsid w:val="000954F5"/>
    <w:rsid w:val="00095972"/>
    <w:rsid w:val="00095FF6"/>
    <w:rsid w:val="000A5FA0"/>
    <w:rsid w:val="000C1572"/>
    <w:rsid w:val="000C3396"/>
    <w:rsid w:val="000C72B0"/>
    <w:rsid w:val="000F0E20"/>
    <w:rsid w:val="0010258F"/>
    <w:rsid w:val="00106789"/>
    <w:rsid w:val="001170DF"/>
    <w:rsid w:val="0013096B"/>
    <w:rsid w:val="00131D20"/>
    <w:rsid w:val="001369E0"/>
    <w:rsid w:val="00146582"/>
    <w:rsid w:val="0015507B"/>
    <w:rsid w:val="00162E5A"/>
    <w:rsid w:val="00167685"/>
    <w:rsid w:val="0018216D"/>
    <w:rsid w:val="00182CA0"/>
    <w:rsid w:val="00192197"/>
    <w:rsid w:val="001A7F93"/>
    <w:rsid w:val="001F0172"/>
    <w:rsid w:val="001F5D9C"/>
    <w:rsid w:val="001F6BE3"/>
    <w:rsid w:val="00201E2F"/>
    <w:rsid w:val="00203AA2"/>
    <w:rsid w:val="002105F2"/>
    <w:rsid w:val="00220274"/>
    <w:rsid w:val="00224082"/>
    <w:rsid w:val="0023410B"/>
    <w:rsid w:val="00241F17"/>
    <w:rsid w:val="002536D2"/>
    <w:rsid w:val="0025378B"/>
    <w:rsid w:val="0026435E"/>
    <w:rsid w:val="00267A90"/>
    <w:rsid w:val="00280B8C"/>
    <w:rsid w:val="002857C4"/>
    <w:rsid w:val="00285E42"/>
    <w:rsid w:val="00297D30"/>
    <w:rsid w:val="002A038D"/>
    <w:rsid w:val="002A3A8E"/>
    <w:rsid w:val="002A5072"/>
    <w:rsid w:val="002A685A"/>
    <w:rsid w:val="002B0C95"/>
    <w:rsid w:val="002B5800"/>
    <w:rsid w:val="002C5753"/>
    <w:rsid w:val="002D7619"/>
    <w:rsid w:val="002E2118"/>
    <w:rsid w:val="00313EB5"/>
    <w:rsid w:val="00334C22"/>
    <w:rsid w:val="003518C2"/>
    <w:rsid w:val="00381369"/>
    <w:rsid w:val="00384218"/>
    <w:rsid w:val="0038461F"/>
    <w:rsid w:val="003853B2"/>
    <w:rsid w:val="00385956"/>
    <w:rsid w:val="003A0577"/>
    <w:rsid w:val="003A4C9C"/>
    <w:rsid w:val="003D4042"/>
    <w:rsid w:val="003E11F4"/>
    <w:rsid w:val="003E28A7"/>
    <w:rsid w:val="003E3EE6"/>
    <w:rsid w:val="003E5E96"/>
    <w:rsid w:val="00415616"/>
    <w:rsid w:val="004166CE"/>
    <w:rsid w:val="00430799"/>
    <w:rsid w:val="00463750"/>
    <w:rsid w:val="00472C97"/>
    <w:rsid w:val="004731FD"/>
    <w:rsid w:val="00475195"/>
    <w:rsid w:val="00485DB7"/>
    <w:rsid w:val="004B6076"/>
    <w:rsid w:val="004D3FC2"/>
    <w:rsid w:val="004E2419"/>
    <w:rsid w:val="0055313F"/>
    <w:rsid w:val="00554734"/>
    <w:rsid w:val="00556200"/>
    <w:rsid w:val="00557DCF"/>
    <w:rsid w:val="00566EF2"/>
    <w:rsid w:val="005749BB"/>
    <w:rsid w:val="005B1387"/>
    <w:rsid w:val="005B3C9A"/>
    <w:rsid w:val="006107B0"/>
    <w:rsid w:val="0061578A"/>
    <w:rsid w:val="0062495D"/>
    <w:rsid w:val="00635097"/>
    <w:rsid w:val="00645567"/>
    <w:rsid w:val="00646BE1"/>
    <w:rsid w:val="00672747"/>
    <w:rsid w:val="00687E22"/>
    <w:rsid w:val="00691E3E"/>
    <w:rsid w:val="006927CE"/>
    <w:rsid w:val="00692921"/>
    <w:rsid w:val="006A1965"/>
    <w:rsid w:val="006A3FC7"/>
    <w:rsid w:val="006B2024"/>
    <w:rsid w:val="006C0E4C"/>
    <w:rsid w:val="006C111D"/>
    <w:rsid w:val="006C7EE5"/>
    <w:rsid w:val="006D1411"/>
    <w:rsid w:val="006D5BDE"/>
    <w:rsid w:val="006D5C8E"/>
    <w:rsid w:val="006D66C1"/>
    <w:rsid w:val="006E73E4"/>
    <w:rsid w:val="00730AD6"/>
    <w:rsid w:val="00741534"/>
    <w:rsid w:val="00741A13"/>
    <w:rsid w:val="00746F99"/>
    <w:rsid w:val="0075371A"/>
    <w:rsid w:val="007538D1"/>
    <w:rsid w:val="00763F36"/>
    <w:rsid w:val="00765E03"/>
    <w:rsid w:val="0077207D"/>
    <w:rsid w:val="00773E0F"/>
    <w:rsid w:val="00781187"/>
    <w:rsid w:val="00786C5E"/>
    <w:rsid w:val="007902CA"/>
    <w:rsid w:val="007B4BB8"/>
    <w:rsid w:val="007E0723"/>
    <w:rsid w:val="007E087D"/>
    <w:rsid w:val="007E1393"/>
    <w:rsid w:val="007F0506"/>
    <w:rsid w:val="007F2641"/>
    <w:rsid w:val="007F4DA7"/>
    <w:rsid w:val="007F7EB0"/>
    <w:rsid w:val="0080282D"/>
    <w:rsid w:val="0080615D"/>
    <w:rsid w:val="0081218D"/>
    <w:rsid w:val="0081573F"/>
    <w:rsid w:val="0083581D"/>
    <w:rsid w:val="00840144"/>
    <w:rsid w:val="008412C4"/>
    <w:rsid w:val="0084302A"/>
    <w:rsid w:val="00846152"/>
    <w:rsid w:val="00857377"/>
    <w:rsid w:val="008777A0"/>
    <w:rsid w:val="00880FA4"/>
    <w:rsid w:val="008A2684"/>
    <w:rsid w:val="008B6231"/>
    <w:rsid w:val="008C3298"/>
    <w:rsid w:val="008D7861"/>
    <w:rsid w:val="008E3BDC"/>
    <w:rsid w:val="008E5E6F"/>
    <w:rsid w:val="008E7D43"/>
    <w:rsid w:val="008F0672"/>
    <w:rsid w:val="008F56AE"/>
    <w:rsid w:val="00904889"/>
    <w:rsid w:val="00936732"/>
    <w:rsid w:val="00953BA1"/>
    <w:rsid w:val="00957904"/>
    <w:rsid w:val="009627C9"/>
    <w:rsid w:val="0099190D"/>
    <w:rsid w:val="009C4ED7"/>
    <w:rsid w:val="009C4EDE"/>
    <w:rsid w:val="009C6ED0"/>
    <w:rsid w:val="009C780D"/>
    <w:rsid w:val="009D617B"/>
    <w:rsid w:val="009E11D6"/>
    <w:rsid w:val="009E1C53"/>
    <w:rsid w:val="009E39A9"/>
    <w:rsid w:val="009F3F9A"/>
    <w:rsid w:val="00A050AE"/>
    <w:rsid w:val="00A0581F"/>
    <w:rsid w:val="00A14523"/>
    <w:rsid w:val="00A31C6F"/>
    <w:rsid w:val="00A3344D"/>
    <w:rsid w:val="00A364A9"/>
    <w:rsid w:val="00A6545A"/>
    <w:rsid w:val="00A67724"/>
    <w:rsid w:val="00A70B96"/>
    <w:rsid w:val="00A7103D"/>
    <w:rsid w:val="00A80808"/>
    <w:rsid w:val="00A8242C"/>
    <w:rsid w:val="00AA017B"/>
    <w:rsid w:val="00AA2BFE"/>
    <w:rsid w:val="00AA58D2"/>
    <w:rsid w:val="00AA61E5"/>
    <w:rsid w:val="00AC1CDD"/>
    <w:rsid w:val="00AC3F0E"/>
    <w:rsid w:val="00AC5F4D"/>
    <w:rsid w:val="00AE20E5"/>
    <w:rsid w:val="00AF2D9C"/>
    <w:rsid w:val="00AF2F55"/>
    <w:rsid w:val="00AF3702"/>
    <w:rsid w:val="00AF68CB"/>
    <w:rsid w:val="00B01500"/>
    <w:rsid w:val="00B065CB"/>
    <w:rsid w:val="00B06D6E"/>
    <w:rsid w:val="00B224D6"/>
    <w:rsid w:val="00B31C8B"/>
    <w:rsid w:val="00B4762F"/>
    <w:rsid w:val="00B63C8E"/>
    <w:rsid w:val="00B63DDB"/>
    <w:rsid w:val="00B83E13"/>
    <w:rsid w:val="00BA138B"/>
    <w:rsid w:val="00BC20D3"/>
    <w:rsid w:val="00BC60E0"/>
    <w:rsid w:val="00BD06D7"/>
    <w:rsid w:val="00BF11DE"/>
    <w:rsid w:val="00C04B8C"/>
    <w:rsid w:val="00C337FB"/>
    <w:rsid w:val="00C33EAB"/>
    <w:rsid w:val="00C47848"/>
    <w:rsid w:val="00C506B5"/>
    <w:rsid w:val="00C52F20"/>
    <w:rsid w:val="00C558B6"/>
    <w:rsid w:val="00C6735F"/>
    <w:rsid w:val="00C67402"/>
    <w:rsid w:val="00C70B54"/>
    <w:rsid w:val="00C828D1"/>
    <w:rsid w:val="00C842BB"/>
    <w:rsid w:val="00CA4FDC"/>
    <w:rsid w:val="00CA680E"/>
    <w:rsid w:val="00CB6D40"/>
    <w:rsid w:val="00CC7A44"/>
    <w:rsid w:val="00D14F42"/>
    <w:rsid w:val="00D230C8"/>
    <w:rsid w:val="00D23880"/>
    <w:rsid w:val="00D2490B"/>
    <w:rsid w:val="00D3616A"/>
    <w:rsid w:val="00D36B0A"/>
    <w:rsid w:val="00D8264D"/>
    <w:rsid w:val="00D87725"/>
    <w:rsid w:val="00D938BF"/>
    <w:rsid w:val="00DA6436"/>
    <w:rsid w:val="00DB0E43"/>
    <w:rsid w:val="00DC4A48"/>
    <w:rsid w:val="00DE0D08"/>
    <w:rsid w:val="00DE3F0C"/>
    <w:rsid w:val="00DF0D80"/>
    <w:rsid w:val="00DF6093"/>
    <w:rsid w:val="00E00D44"/>
    <w:rsid w:val="00E0371E"/>
    <w:rsid w:val="00E26699"/>
    <w:rsid w:val="00E35B39"/>
    <w:rsid w:val="00E3692D"/>
    <w:rsid w:val="00E56B90"/>
    <w:rsid w:val="00E73E71"/>
    <w:rsid w:val="00E764AA"/>
    <w:rsid w:val="00E76D97"/>
    <w:rsid w:val="00EA765A"/>
    <w:rsid w:val="00EC086A"/>
    <w:rsid w:val="00EC1ADD"/>
    <w:rsid w:val="00ED35F3"/>
    <w:rsid w:val="00ED6CF7"/>
    <w:rsid w:val="00F03921"/>
    <w:rsid w:val="00F168BB"/>
    <w:rsid w:val="00F309D6"/>
    <w:rsid w:val="00F36F2E"/>
    <w:rsid w:val="00F42030"/>
    <w:rsid w:val="00F62F41"/>
    <w:rsid w:val="00F64008"/>
    <w:rsid w:val="00F8310F"/>
    <w:rsid w:val="00F833B4"/>
    <w:rsid w:val="00F856F5"/>
    <w:rsid w:val="00F87C7E"/>
    <w:rsid w:val="00F956DE"/>
    <w:rsid w:val="00FA1326"/>
    <w:rsid w:val="00FB1102"/>
    <w:rsid w:val="00FC5F5C"/>
    <w:rsid w:val="00FC7C7D"/>
    <w:rsid w:val="08AB5BB9"/>
    <w:rsid w:val="0CDE493F"/>
    <w:rsid w:val="0FC25CF7"/>
    <w:rsid w:val="17CC252F"/>
    <w:rsid w:val="28891F26"/>
    <w:rsid w:val="39CE5ED1"/>
    <w:rsid w:val="3E526B3A"/>
    <w:rsid w:val="41756D94"/>
    <w:rsid w:val="43852BE5"/>
    <w:rsid w:val="43C35AA7"/>
    <w:rsid w:val="61C5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paragraph" w:customStyle="1" w:styleId="11">
    <w:name w:val="列出段落1"/>
    <w:basedOn w:val="1"/>
    <w:qFormat/>
    <w:uiPriority w:val="34"/>
    <w:pPr>
      <w:ind w:firstLine="420" w:firstLineChars="200"/>
    </w:pPr>
  </w:style>
  <w:style w:type="character" w:customStyle="1" w:styleId="12">
    <w:name w:val="批注框文本 字符"/>
    <w:basedOn w:val="9"/>
    <w:link w:val="3"/>
    <w:semiHidden/>
    <w:qFormat/>
    <w:uiPriority w:val="99"/>
    <w:rPr>
      <w:rFonts w:ascii="Calibri" w:hAnsi="Calibri" w:eastAsia="宋体" w:cs="Times New Roman"/>
      <w:sz w:val="18"/>
      <w:szCs w:val="18"/>
    </w:rPr>
  </w:style>
  <w:style w:type="character" w:customStyle="1" w:styleId="13">
    <w:name w:val="页眉 字符"/>
    <w:basedOn w:val="9"/>
    <w:link w:val="5"/>
    <w:qFormat/>
    <w:uiPriority w:val="99"/>
    <w:rPr>
      <w:rFonts w:ascii="Calibri" w:hAnsi="Calibri" w:eastAsia="宋体" w:cs="Times New Roman"/>
      <w:sz w:val="18"/>
      <w:szCs w:val="18"/>
    </w:rPr>
  </w:style>
  <w:style w:type="character" w:customStyle="1" w:styleId="14">
    <w:name w:val="页脚 字符"/>
    <w:basedOn w:val="9"/>
    <w:link w:val="4"/>
    <w:qFormat/>
    <w:uiPriority w:val="99"/>
    <w:rPr>
      <w:rFonts w:ascii="Calibri" w:hAnsi="Calibri" w:eastAsia="宋体" w:cs="Times New Roman"/>
      <w:sz w:val="18"/>
      <w:szCs w:val="18"/>
    </w:rPr>
  </w:style>
  <w:style w:type="character" w:customStyle="1" w:styleId="15">
    <w:name w:val="标题 1 字符"/>
    <w:basedOn w:val="9"/>
    <w:link w:val="2"/>
    <w:qFormat/>
    <w:uiPriority w:val="9"/>
    <w:rPr>
      <w:rFonts w:ascii="宋体" w:hAnsi="宋体" w:cs="宋体"/>
      <w:b/>
      <w:bCs/>
      <w:kern w:val="36"/>
      <w:sz w:val="48"/>
      <w:szCs w:val="48"/>
    </w:rPr>
  </w:style>
  <w:style w:type="character" w:customStyle="1" w:styleId="16">
    <w:name w:val="mail"/>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coscol</Company>
  <Pages>4</Pages>
  <Words>367</Words>
  <Characters>2094</Characters>
  <Lines>17</Lines>
  <Paragraphs>4</Paragraphs>
  <TotalTime>51</TotalTime>
  <ScaleCrop>false</ScaleCrop>
  <LinksUpToDate>false</LinksUpToDate>
  <CharactersWithSpaces>2457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2021-03-25T08:50:00Z</dcterms:created>
  <dc:creator>wangfeng</dc:creator>
  <cp:lastModifiedBy>ぺ灬cc果冻ル</cp:lastModifiedBy>
  <dcterms:modified xsi:type="dcterms:W3CDTF">2021-05-28T07:06:28Z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