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cs="宋体"/>
          <w:bCs/>
          <w:kern w:val="0"/>
          <w:sz w:val="44"/>
          <w:szCs w:val="44"/>
        </w:rPr>
      </w:pPr>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1</w:t>
      </w:r>
      <w:r>
        <w:rPr>
          <w:rFonts w:hint="eastAsia" w:ascii="方正小标宋简体" w:hAnsi="华文中宋" w:eastAsia="方正小标宋简体" w:cs="宋体"/>
          <w:bCs/>
          <w:kern w:val="0"/>
          <w:sz w:val="44"/>
          <w:szCs w:val="44"/>
        </w:rPr>
        <w:t>年黄山市黟县事业单位公开招聘</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工作人员有关问题的政策解答</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1.</w:t>
      </w:r>
      <w:r>
        <w:rPr>
          <w:rFonts w:hint="eastAsia" w:ascii="仿宋_GB2312" w:eastAsia="仿宋_GB2312"/>
          <w:color w:val="000000"/>
          <w:sz w:val="32"/>
          <w:szCs w:val="32"/>
        </w:rPr>
        <w:t>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bookmarkStart w:id="0" w:name="_GoBack"/>
      <w:bookmarkEnd w:id="0"/>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年应届毕业的专升本人员、研究生也不能以原已取得的学历、学位证书报考。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正式在编的工作人员能否报考黟县事业单位？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凡符合黟县事业单位公开招聘岗位报考资格条件的机关或事业单位正式在编人员，可以报考黟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考生、招聘单位对招聘岗位的专业要求如何把握？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考生须如实填报自己所学专业，专业名称应与本人相应学历毕业证书所载专业一致，凡弄虚作假者，一经发现并查实后，取消其考试（聘用）资格。</w:t>
      </w:r>
      <w:r>
        <w:rPr>
          <w:rFonts w:ascii="仿宋_GB2312" w:eastAsia="仿宋_GB2312"/>
          <w:sz w:val="32"/>
          <w:szCs w:val="32"/>
        </w:rPr>
        <w:br w:type="textWrapping"/>
      </w:r>
      <w:r>
        <w:rPr>
          <w:rFonts w:ascii="仿宋_GB2312" w:eastAsia="仿宋_GB2312"/>
          <w:sz w:val="32"/>
          <w:szCs w:val="32"/>
        </w:rPr>
        <w:t xml:space="preserve">    </w:t>
      </w:r>
      <w:r>
        <w:rPr>
          <w:rFonts w:hint="eastAsia" w:ascii="仿宋_GB2312" w:eastAsia="仿宋_GB2312"/>
          <w:sz w:val="32"/>
          <w:szCs w:val="32"/>
        </w:rPr>
        <w:t>如考生所学专业在教育部公布的专业（学科）指导目录中未出现，且招聘岗位专业要求为“</w:t>
      </w:r>
      <w:r>
        <w:rPr>
          <w:rFonts w:ascii="仿宋_GB2312" w:eastAsia="仿宋_GB2312"/>
          <w:sz w:val="32"/>
          <w:szCs w:val="32"/>
        </w:rPr>
        <w:t>XX</w:t>
      </w:r>
      <w:r>
        <w:rPr>
          <w:rFonts w:hint="eastAsia" w:ascii="仿宋_GB2312" w:eastAsia="仿宋_GB2312"/>
          <w:sz w:val="32"/>
          <w:szCs w:val="32"/>
        </w:rPr>
        <w:t>类”或“一级学科”及其他情形的，可由培养单位提供该专业人才培养方案和教学大纲，并证明其相关性。</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4.</w:t>
      </w:r>
      <w:r>
        <w:rPr>
          <w:rFonts w:hint="eastAsia" w:ascii="仿宋_GB2312" w:eastAsia="仿宋_GB2312"/>
          <w:color w:val="000000"/>
          <w:sz w:val="32"/>
          <w:szCs w:val="32"/>
        </w:rPr>
        <w:t>考生所学专业如何对应考试类别？</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答：以《</w:t>
      </w:r>
      <w:r>
        <w:rPr>
          <w:rFonts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年黄山市黟县事业单位公开招聘工作人员岗位表》中标注的为准。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6.</w:t>
      </w:r>
      <w:r>
        <w:rPr>
          <w:rFonts w:hint="eastAsia" w:ascii="仿宋_GB2312" w:eastAsia="仿宋_GB2312"/>
          <w:color w:val="000000"/>
          <w:sz w:val="32"/>
          <w:szCs w:val="32"/>
        </w:rPr>
        <w:t>技工院校毕业生学历如何认定？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答：我省技工院校的全日制高级工班毕业生的学历与专科毕业生学历同等对待；我省高级技工学校、技师学院的全日制预备技师班毕业生学历与大学本科毕业生学历同等对待。</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上述人员须同时符合报考岗位要求的其他条件。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具有香港、澳门或国外学历的人员能否报考？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是否可以凭专业（学业）证书、结业证书、辅修证书、毕业证书上的辅修专业报考？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取得双专科学历、双本科学历、双学士学位的人员能否分别按本科学历、研究生学历、硕士学位人员报考？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答：不能报考。</w:t>
      </w:r>
    </w:p>
    <w:p>
      <w:pPr>
        <w:spacing w:line="56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报考定向招聘“服务基层项目”的人员如何认定？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答：报考定向招聘“服务基层项目”人员岗位的，资格复审时应提供服务基层的证明材料。</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“选聘高校毕业生到村任职”人员（简称“大学生村官”），提供由省级主管部门出具的服务证书原件和复印件；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“三支一扶”计划人员，提供省级“三支一扶”工作协调管理办公室出具的高校毕业生“三支一扶”服务证书</w:t>
      </w:r>
      <w:r>
        <w:rPr>
          <w:rFonts w:ascii="仿宋_GB2312" w:eastAsia="仿宋_GB2312"/>
          <w:sz w:val="32"/>
          <w:szCs w:val="32"/>
        </w:rPr>
        <w:t>(</w:t>
      </w:r>
      <w:r>
        <w:rPr>
          <w:rFonts w:hint="eastAsia" w:ascii="仿宋_GB2312" w:eastAsia="仿宋_GB2312"/>
          <w:sz w:val="32"/>
          <w:szCs w:val="32"/>
        </w:rPr>
        <w:t>此证书由全国“三支一扶”工作协调管理办公室监制</w:t>
      </w:r>
      <w:r>
        <w:rPr>
          <w:rFonts w:ascii="仿宋_GB2312" w:eastAsia="仿宋_GB2312"/>
          <w:sz w:val="32"/>
          <w:szCs w:val="32"/>
        </w:rPr>
        <w:t>)</w:t>
      </w:r>
      <w:r>
        <w:rPr>
          <w:rFonts w:hint="eastAsia" w:ascii="仿宋_GB2312" w:eastAsia="仿宋_GB2312"/>
          <w:sz w:val="32"/>
          <w:szCs w:val="32"/>
        </w:rPr>
        <w:t>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“农村义务教育阶段学校教师特设岗位计划”项目人员，提供省级教育部门统一制作，教育部监制的“特岗教师”证书和服务“农村义务教育阶段学校教师特设岗位计划”鉴定表原件和复印件；</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“大学生志愿服务西部计划”项目人员，提供由共青团中央统一制作的服务证和大学生志愿服务西部计划鉴定表原件和复印件。</w:t>
      </w:r>
    </w:p>
    <w:p>
      <w:pPr>
        <w:pStyle w:val="2"/>
        <w:widowControl/>
        <w:spacing w:line="560" w:lineRule="exact"/>
        <w:jc w:val="both"/>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hAnsi="仿宋_GB2312" w:eastAsia="仿宋_GB2312" w:cs="仿宋_GB2312"/>
          <w:sz w:val="32"/>
          <w:szCs w:val="32"/>
        </w:rPr>
        <w:t>退役大学生士兵是指服役期满、表现良好并由我省兵役机关征集入伍人员（或在外省入伍的安徽籍人员）；入伍前取得</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专科及以上学历（学位），或者入伍前为</w:t>
      </w:r>
      <w:r>
        <w:rPr>
          <w:rFonts w:hint="eastAsia" w:ascii="仿宋_GB2312" w:hAnsi="仿宋_GB2312" w:eastAsia="仿宋_GB2312" w:cs="仿宋_GB2312"/>
          <w:b/>
          <w:bCs/>
          <w:sz w:val="32"/>
          <w:szCs w:val="32"/>
        </w:rPr>
        <w:t>全日制普通高等教育</w:t>
      </w:r>
      <w:r>
        <w:rPr>
          <w:rFonts w:hint="eastAsia" w:ascii="仿宋_GB2312" w:hAnsi="仿宋_GB2312" w:eastAsia="仿宋_GB2312" w:cs="仿宋_GB2312"/>
          <w:sz w:val="32"/>
          <w:szCs w:val="32"/>
        </w:rPr>
        <w:t>在校生（含新生），且在服役期间或退役后于今年及以前取得专科及以上相应学历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学位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的人员。</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spacing w:line="560" w:lineRule="exact"/>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12.</w:t>
      </w:r>
      <w:r>
        <w:rPr>
          <w:rFonts w:hint="eastAsia" w:ascii="仿宋_GB2312" w:hAnsi="宋体" w:eastAsia="仿宋_GB2312" w:cs="宋体"/>
          <w:kern w:val="0"/>
          <w:sz w:val="32"/>
          <w:szCs w:val="32"/>
        </w:rPr>
        <w:t>取得了相关中级职业资格证书，能否直接聘用在中级岗位上？</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13.</w:t>
      </w:r>
      <w:r>
        <w:rPr>
          <w:rFonts w:hint="eastAsia" w:ascii="仿宋_GB2312" w:hAnsi="宋体" w:eastAsia="仿宋_GB2312" w:cs="宋体"/>
          <w:kern w:val="0"/>
          <w:sz w:val="32"/>
          <w:szCs w:val="32"/>
        </w:rPr>
        <w:t>黟县事业单位部分岗位面向“应届毕业生”招聘，哪些人员可以报考“应届毕业生”岗位？</w:t>
      </w: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sz w:val="32"/>
          <w:szCs w:val="32"/>
        </w:rPr>
        <w:t>答：</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w:t>
      </w:r>
      <w:r>
        <w:rPr>
          <w:rFonts w:hint="eastAsia" w:ascii="仿宋_GB2312" w:hAnsi="Arial" w:eastAsia="仿宋_GB2312"/>
          <w:sz w:val="32"/>
          <w:szCs w:val="32"/>
        </w:rPr>
        <w:t>纳入国家统招计划、被普通高等院校录取、持有省级教育主管部门颁发的普通高校毕业生就业报到证的</w:t>
      </w:r>
      <w:r>
        <w:rPr>
          <w:rFonts w:ascii="仿宋_GB2312" w:hAnsi="Arial" w:eastAsia="仿宋_GB2312"/>
          <w:sz w:val="32"/>
          <w:szCs w:val="32"/>
        </w:rPr>
        <w:t>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年高校毕业生。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w:t>
      </w:r>
      <w:r>
        <w:rPr>
          <w:rFonts w:hint="eastAsia" w:ascii="仿宋_GB2312" w:hAnsi="Arial" w:eastAsia="仿宋_GB2312"/>
          <w:sz w:val="32"/>
          <w:szCs w:val="32"/>
        </w:rPr>
        <w:t>国家统一招生的</w:t>
      </w:r>
      <w:r>
        <w:rPr>
          <w:rFonts w:ascii="仿宋_GB2312" w:hAnsi="Arial" w:eastAsia="仿宋_GB2312"/>
          <w:sz w:val="32"/>
          <w:szCs w:val="32"/>
        </w:rPr>
        <w:t>201</w:t>
      </w:r>
      <w:r>
        <w:rPr>
          <w:rFonts w:hint="eastAsia" w:ascii="仿宋_GB2312" w:hAnsi="Arial" w:eastAsia="仿宋_GB2312"/>
          <w:sz w:val="32"/>
          <w:szCs w:val="32"/>
          <w:lang w:val="en-US" w:eastAsia="zh-CN"/>
        </w:rPr>
        <w:t>9</w:t>
      </w:r>
      <w:r>
        <w:rPr>
          <w:rFonts w:hint="eastAsia" w:ascii="仿宋_GB2312" w:hAnsi="Arial" w:eastAsia="仿宋_GB2312"/>
          <w:sz w:val="32"/>
          <w:szCs w:val="32"/>
        </w:rPr>
        <w:t>年、</w:t>
      </w:r>
      <w:r>
        <w:rPr>
          <w:rFonts w:hint="eastAsia" w:ascii="仿宋_GB2312" w:hAnsi="Arial" w:eastAsia="仿宋_GB2312"/>
          <w:sz w:val="32"/>
          <w:szCs w:val="32"/>
          <w:lang w:val="en-US" w:eastAsia="zh-CN"/>
        </w:rPr>
        <w:t>2020</w:t>
      </w:r>
      <w:r>
        <w:rPr>
          <w:rFonts w:hint="eastAsia" w:ascii="仿宋_GB2312" w:hAnsi="Arial" w:eastAsia="仿宋_GB2312"/>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hint="eastAsia" w:ascii="仿宋_GB2312" w:hAnsi="Arial" w:eastAsia="仿宋_GB2312"/>
          <w:sz w:val="32"/>
          <w:szCs w:val="32"/>
        </w:rPr>
        <w:t>参加“服务基层项目”前无工作经历，服务期满且考核合格后</w:t>
      </w:r>
      <w:r>
        <w:rPr>
          <w:rFonts w:ascii="仿宋_GB2312" w:hAnsi="Arial" w:eastAsia="仿宋_GB2312"/>
          <w:sz w:val="32"/>
          <w:szCs w:val="32"/>
        </w:rPr>
        <w:t>2</w:t>
      </w:r>
      <w:r>
        <w:rPr>
          <w:rFonts w:hint="eastAsia" w:ascii="仿宋_GB2312" w:hAnsi="Arial" w:eastAsia="仿宋_GB2312"/>
          <w:sz w:val="32"/>
          <w:szCs w:val="32"/>
        </w:rPr>
        <w:t>年内未落实工作单位的人员。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）普通高等院校在校生或毕业当年入伍，退役后（含复学毕业）</w:t>
      </w:r>
      <w:r>
        <w:rPr>
          <w:rFonts w:ascii="仿宋_GB2312" w:eastAsia="仿宋_GB2312"/>
          <w:sz w:val="32"/>
          <w:szCs w:val="32"/>
        </w:rPr>
        <w:t>2</w:t>
      </w:r>
      <w:r>
        <w:rPr>
          <w:rFonts w:hint="eastAsia" w:ascii="仿宋_GB2312" w:eastAsia="仿宋_GB2312"/>
          <w:sz w:val="32"/>
          <w:szCs w:val="32"/>
        </w:rPr>
        <w:t>年内未落实工作单位的退役士兵。</w:t>
      </w:r>
    </w:p>
    <w:p>
      <w:pPr>
        <w:pStyle w:val="2"/>
        <w:spacing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w:t>
      </w:r>
      <w:r>
        <w:rPr>
          <w:rFonts w:ascii="仿宋_GB2312" w:eastAsia="仿宋_GB2312"/>
          <w:kern w:val="2"/>
          <w:sz w:val="32"/>
          <w:szCs w:val="32"/>
        </w:rPr>
        <w:t>5</w:t>
      </w:r>
      <w:r>
        <w:rPr>
          <w:rFonts w:hint="eastAsia" w:ascii="仿宋_GB2312" w:eastAsia="仿宋_GB2312"/>
          <w:kern w:val="2"/>
          <w:sz w:val="32"/>
          <w:szCs w:val="32"/>
        </w:rPr>
        <w:t>）</w:t>
      </w:r>
      <w:r>
        <w:rPr>
          <w:rFonts w:ascii="仿宋_GB2312" w:hAnsi="Arial" w:eastAsia="仿宋_GB2312"/>
          <w:sz w:val="32"/>
          <w:szCs w:val="32"/>
        </w:rPr>
        <w:t>202</w:t>
      </w:r>
      <w:r>
        <w:rPr>
          <w:rFonts w:hint="eastAsia" w:ascii="仿宋_GB2312" w:hAnsi="Arial" w:eastAsia="仿宋_GB2312"/>
          <w:sz w:val="32"/>
          <w:szCs w:val="32"/>
          <w:lang w:val="en-US" w:eastAsia="zh-CN"/>
        </w:rPr>
        <w:t>1</w:t>
      </w:r>
      <w:r>
        <w:rPr>
          <w:rFonts w:hint="eastAsia" w:ascii="仿宋_GB2312" w:hAnsi="Arial" w:eastAsia="仿宋_GB2312"/>
          <w:sz w:val="32"/>
          <w:szCs w:val="32"/>
        </w:rPr>
        <w:t>年取得国（境）外学位并完成教育部门学历认证的留学回国人员，以及</w:t>
      </w:r>
      <w:r>
        <w:rPr>
          <w:rFonts w:ascii="仿宋_GB2312" w:hAnsi="Arial" w:eastAsia="仿宋_GB2312"/>
          <w:sz w:val="32"/>
          <w:szCs w:val="32"/>
        </w:rPr>
        <w:t>20</w:t>
      </w:r>
      <w:r>
        <w:rPr>
          <w:rFonts w:hint="eastAsia" w:ascii="仿宋_GB2312" w:hAnsi="Arial" w:eastAsia="仿宋_GB2312"/>
          <w:sz w:val="32"/>
          <w:szCs w:val="32"/>
          <w:lang w:val="en-US" w:eastAsia="zh-CN"/>
        </w:rPr>
        <w:t>19</w:t>
      </w:r>
      <w:r>
        <w:rPr>
          <w:rFonts w:hint="eastAsia" w:ascii="仿宋_GB2312" w:hAnsi="Arial" w:eastAsia="仿宋_GB2312"/>
          <w:sz w:val="32"/>
          <w:szCs w:val="32"/>
        </w:rPr>
        <w:t>年、</w:t>
      </w:r>
      <w:r>
        <w:rPr>
          <w:rFonts w:ascii="仿宋_GB2312" w:hAnsi="Arial" w:eastAsia="仿宋_GB2312"/>
          <w:sz w:val="32"/>
          <w:szCs w:val="32"/>
        </w:rPr>
        <w:t>20</w:t>
      </w:r>
      <w:r>
        <w:rPr>
          <w:rFonts w:hint="eastAsia" w:ascii="仿宋_GB2312" w:hAnsi="Arial" w:eastAsia="仿宋_GB2312"/>
          <w:sz w:val="32"/>
          <w:szCs w:val="32"/>
          <w:lang w:val="en-US" w:eastAsia="zh-CN"/>
        </w:rPr>
        <w:t>20</w:t>
      </w:r>
      <w:r>
        <w:rPr>
          <w:rFonts w:hint="eastAsia" w:ascii="仿宋_GB2312" w:hAnsi="Arial" w:eastAsia="仿宋_GB2312"/>
          <w:sz w:val="32"/>
          <w:szCs w:val="32"/>
        </w:rPr>
        <w:t>年取得国（境）外学位并完成教育部门学历认证且未落实工作单位的留学回国人员。</w:t>
      </w:r>
    </w:p>
    <w:p>
      <w:pPr>
        <w:spacing w:line="560" w:lineRule="exact"/>
        <w:ind w:firstLine="640" w:firstLineChars="200"/>
        <w:rPr>
          <w:rFonts w:ascii="仿宋_GB2312" w:eastAsia="仿宋_GB2312"/>
          <w:color w:val="000000"/>
          <w:sz w:val="32"/>
          <w:szCs w:val="32"/>
        </w:rPr>
      </w:pPr>
    </w:p>
    <w:p>
      <w:pPr>
        <w:tabs>
          <w:tab w:val="left" w:pos="900"/>
        </w:tabs>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14.</w:t>
      </w:r>
      <w:r>
        <w:rPr>
          <w:rFonts w:hint="eastAsia" w:ascii="仿宋_GB2312" w:hAnsi="宋体" w:eastAsia="仿宋_GB2312" w:cs="宋体"/>
          <w:kern w:val="0"/>
          <w:sz w:val="32"/>
          <w:szCs w:val="32"/>
        </w:rPr>
        <w:t>退役士兵，尚未办理户口入户手续，无身份证，如何报考？</w:t>
      </w:r>
    </w:p>
    <w:p>
      <w:pPr>
        <w:tabs>
          <w:tab w:val="left" w:pos="900"/>
        </w:tabs>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答：退役士兵可以身份证号报名，在考前如仍未取得有效身份证件的，可持临时身份证或个人有效社保卡参加考试。</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报考人员身份证遗失，新证尚未办理，应如何报名？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spacing w:line="560" w:lineRule="exact"/>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对违纪违规行为，有哪几种处理方式？</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答：在本次公开招聘过程中，考生有违纪违规行为的，根据《事业单位公开招聘违纪违规行为处理规定》（人社部令第</w:t>
      </w:r>
      <w:r>
        <w:rPr>
          <w:rFonts w:ascii="仿宋_GB2312" w:eastAsia="仿宋_GB2312"/>
          <w:color w:val="000000"/>
          <w:sz w:val="32"/>
          <w:szCs w:val="32"/>
        </w:rPr>
        <w:t>35</w:t>
      </w:r>
      <w:r>
        <w:rPr>
          <w:rFonts w:hint="eastAsia" w:ascii="仿宋_GB2312" w:eastAsia="仿宋_GB2312"/>
          <w:color w:val="000000"/>
          <w:sz w:val="32"/>
          <w:szCs w:val="32"/>
        </w:rPr>
        <w:t>号），按照有关规定分别给予取消应聘资格、考试成绩无效、上报征信部门记入诚信档案、不予（取消）聘用等相应处理，事业单位人事综合主管部门或人事考试机构将视情况向考生所在单位（学校）进行通报。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其中，违纪违规情节严重的，依据《中华人民共和国治安管理处罚法》交由公安机关依法处理；构成犯罪的，依法追究刑事责任。</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考生如何获取考试各阶段的相关信息？</w:t>
      </w:r>
    </w:p>
    <w:p>
      <w:pPr>
        <w:wordWrap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答：考生应主动及时关注黟县人力资源和社会保障局信息公开网站重点信息公开</w:t>
      </w:r>
      <w:r>
        <w:rPr>
          <w:rFonts w:ascii="仿宋_GB2312" w:eastAsia="仿宋_GB2312"/>
          <w:color w:val="000000"/>
          <w:sz w:val="32"/>
          <w:szCs w:val="32"/>
        </w:rPr>
        <w:t>--</w:t>
      </w:r>
      <w:r>
        <w:rPr>
          <w:rFonts w:hint="eastAsia" w:ascii="仿宋_GB2312" w:eastAsia="仿宋_GB2312"/>
          <w:color w:val="000000"/>
          <w:sz w:val="32"/>
          <w:szCs w:val="32"/>
        </w:rPr>
        <w:t>人事信息</w:t>
      </w:r>
      <w:r>
        <w:rPr>
          <w:rFonts w:ascii="仿宋_GB2312" w:eastAsia="仿宋_GB2312"/>
          <w:color w:val="000000"/>
          <w:sz w:val="32"/>
          <w:szCs w:val="32"/>
        </w:rPr>
        <w:t>--</w:t>
      </w:r>
      <w:r>
        <w:rPr>
          <w:rFonts w:hint="eastAsia" w:ascii="仿宋_GB2312" w:eastAsia="仿宋_GB2312"/>
          <w:color w:val="000000"/>
          <w:sz w:val="32"/>
          <w:szCs w:val="32"/>
        </w:rPr>
        <w:t>公务员招录及事业单位招聘板块（</w:t>
      </w:r>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HYPERLINK "http://www.yixian.gov.cn/zwgk/public/column/6615899?type=4&amp;catId=6718549&amp;action=list&amp;assignOrgId=6616529" </w:instrText>
      </w:r>
      <w:r>
        <w:rPr>
          <w:rFonts w:hint="eastAsia" w:ascii="仿宋_GB2312" w:eastAsia="仿宋_GB2312"/>
          <w:color w:val="auto"/>
          <w:sz w:val="32"/>
          <w:szCs w:val="32"/>
        </w:rPr>
        <w:fldChar w:fldCharType="separate"/>
      </w:r>
      <w:r>
        <w:rPr>
          <w:rStyle w:val="4"/>
          <w:rFonts w:hint="eastAsia" w:ascii="仿宋_GB2312" w:eastAsia="仿宋_GB2312"/>
          <w:color w:val="auto"/>
          <w:sz w:val="32"/>
          <w:szCs w:val="32"/>
        </w:rPr>
        <w:t>http://www.yixian.gov.cn/zwgk/public/column/6615899?type=4&amp;catId=6718549&amp;action=list&amp;assignOrgId=6616529</w:t>
      </w:r>
      <w:r>
        <w:rPr>
          <w:rFonts w:hint="eastAsia" w:ascii="仿宋_GB2312" w:eastAsia="仿宋_GB2312"/>
          <w:color w:val="auto"/>
          <w:sz w:val="32"/>
          <w:szCs w:val="32"/>
        </w:rPr>
        <w:fldChar w:fldCharType="end"/>
      </w:r>
      <w:r>
        <w:rPr>
          <w:rFonts w:hint="eastAsia" w:ascii="仿宋_GB2312" w:eastAsia="仿宋_GB2312"/>
          <w:color w:val="000000"/>
          <w:sz w:val="32"/>
          <w:szCs w:val="32"/>
        </w:rPr>
        <w:t>）。尤其是进入资格复审、专业测试、体检等关键环节的考生，要主动及时关注网站公告的信息，认真阅读有关公告内容，避免错失资格。</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是否有指定的事业单位公开招聘考试教材和培训班？</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本次招聘考试，县委组织部、县人力资源和社会保障局不指定任何教材、复习资料，也不举办、不委托举办任何形式的辅导和培训活动。社会上凡称与本次考试相关的复习教材、培训班、网站、上网卡等，均与</w:t>
      </w:r>
      <w:r>
        <w:rPr>
          <w:rFonts w:hint="eastAsia" w:ascii="仿宋_GB2312" w:eastAsia="仿宋_GB2312"/>
          <w:color w:val="000000"/>
          <w:sz w:val="32"/>
          <w:szCs w:val="32"/>
          <w:lang w:val="en-US" w:eastAsia="zh-CN"/>
        </w:rPr>
        <w:t>中共</w:t>
      </w:r>
      <w:r>
        <w:rPr>
          <w:rFonts w:hint="eastAsia" w:ascii="仿宋_GB2312" w:eastAsia="仿宋_GB2312"/>
          <w:color w:val="000000"/>
          <w:sz w:val="32"/>
          <w:szCs w:val="32"/>
        </w:rPr>
        <w:t>黟县县委组织部、黟县人力资源和社会保障局无关。</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郑重提醒广大报考人员提高警惕，谨防上当受骗！</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报名中遇到的问题应如何咨询？</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答：有关招聘政策事项及有关具体招聘岗位资格条件（如：专业、学历、工作年限等），请咨询县人社局事业股，联系电话：</w:t>
      </w:r>
      <w:r>
        <w:rPr>
          <w:rFonts w:ascii="仿宋_GB2312" w:eastAsia="仿宋_GB2312"/>
          <w:color w:val="000000"/>
          <w:sz w:val="32"/>
          <w:szCs w:val="32"/>
        </w:rPr>
        <w:t>0559-5528117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网上报名、信息填写、照片上传、准考证打印等考务问题请咨询市人事培训考试中心，联系电话：</w:t>
      </w:r>
      <w:r>
        <w:rPr>
          <w:rFonts w:ascii="仿宋_GB2312" w:eastAsia="仿宋_GB2312"/>
          <w:color w:val="000000"/>
          <w:sz w:val="32"/>
          <w:szCs w:val="32"/>
        </w:rPr>
        <w:t>0559-2359197</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其他监督举报事项请向县纪委监委第</w:t>
      </w:r>
      <w:r>
        <w:rPr>
          <w:rFonts w:hint="eastAsia" w:ascii="仿宋_GB2312" w:eastAsia="仿宋_GB2312"/>
          <w:color w:val="000000"/>
          <w:sz w:val="32"/>
          <w:szCs w:val="32"/>
          <w:lang w:val="en-US" w:eastAsia="zh-CN"/>
        </w:rPr>
        <w:t>一</w:t>
      </w:r>
      <w:r>
        <w:rPr>
          <w:rFonts w:hint="eastAsia" w:ascii="仿宋_GB2312" w:eastAsia="仿宋_GB2312"/>
          <w:color w:val="000000"/>
          <w:sz w:val="32"/>
          <w:szCs w:val="32"/>
        </w:rPr>
        <w:t>派驻纪检监察组反映，联系电话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5525261</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上述咨询服务和监督举报电话于正常办公时间使用。</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5CD7B11"/>
    <w:rsid w:val="0A4F238F"/>
    <w:rsid w:val="0B1B2345"/>
    <w:rsid w:val="0E9878DE"/>
    <w:rsid w:val="0F8C7F4A"/>
    <w:rsid w:val="13FD2A2B"/>
    <w:rsid w:val="1BE20CB6"/>
    <w:rsid w:val="1CF61AA9"/>
    <w:rsid w:val="1DDD5E22"/>
    <w:rsid w:val="1F713BDB"/>
    <w:rsid w:val="245C1E65"/>
    <w:rsid w:val="253504D1"/>
    <w:rsid w:val="278F490A"/>
    <w:rsid w:val="311000EA"/>
    <w:rsid w:val="32C5390A"/>
    <w:rsid w:val="35C04C9A"/>
    <w:rsid w:val="39C1438A"/>
    <w:rsid w:val="3B8D0376"/>
    <w:rsid w:val="3FD1310D"/>
    <w:rsid w:val="46A6095C"/>
    <w:rsid w:val="48993644"/>
    <w:rsid w:val="4EFC2211"/>
    <w:rsid w:val="52942C5D"/>
    <w:rsid w:val="55C6284F"/>
    <w:rsid w:val="5ADE1FCE"/>
    <w:rsid w:val="60F86249"/>
    <w:rsid w:val="617D0DEB"/>
    <w:rsid w:val="61C200F9"/>
    <w:rsid w:val="62F169FA"/>
    <w:rsid w:val="636A2A7F"/>
    <w:rsid w:val="649157E7"/>
    <w:rsid w:val="64D83ACB"/>
    <w:rsid w:val="6BDE0159"/>
    <w:rsid w:val="727F7DA0"/>
    <w:rsid w:val="7AE425CA"/>
    <w:rsid w:val="7D7F589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jc w:val="left"/>
    </w:pPr>
    <w:rPr>
      <w:rFonts w:ascii="Times New Roman" w:hAnsi="Times New Roman"/>
      <w:kern w:val="0"/>
      <w:sz w:val="24"/>
      <w:szCs w:val="24"/>
    </w:rPr>
  </w:style>
  <w:style w:type="character" w:styleId="4">
    <w:name w:val="FollowedHyperlink"/>
    <w:basedOn w:val="3"/>
    <w:uiPriority w:val="99"/>
    <w:rPr>
      <w:rFonts w:cs="Times New Roman"/>
      <w:color w:val="800080"/>
      <w:u w:val="single"/>
    </w:rPr>
  </w:style>
  <w:style w:type="character" w:styleId="5">
    <w:name w:val="Hyperlink"/>
    <w:basedOn w:val="3"/>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517</Words>
  <Characters>2951</Characters>
  <Lines>0</Lines>
  <Paragraphs>0</Paragraphs>
  <TotalTime>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cp:lastPrinted>2021-04-09T05:29:00Z</cp:lastPrinted>
  <dcterms:modified xsi:type="dcterms:W3CDTF">2021-04-12T01:17:37Z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