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附件1：</w:t>
      </w:r>
      <w:r>
        <w:rPr>
          <w:rFonts w:hint="eastAsia" w:ascii="黑体" w:hAnsi="黑体" w:eastAsia="黑体"/>
          <w:sz w:val="36"/>
          <w:szCs w:val="36"/>
        </w:rPr>
        <w:t>大观经济开发区公开招聘人员岗位表</w:t>
      </w:r>
    </w:p>
    <w:tbl>
      <w:tblPr>
        <w:tblStyle w:val="3"/>
        <w:tblW w:w="141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28"/>
        <w:gridCol w:w="764"/>
        <w:gridCol w:w="668"/>
        <w:gridCol w:w="954"/>
        <w:gridCol w:w="2864"/>
        <w:gridCol w:w="1377"/>
        <w:gridCol w:w="4268"/>
        <w:gridCol w:w="887"/>
        <w:gridCol w:w="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岗位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35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专业经历与能力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国土规划建设局业务主办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01001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全日制本科及以上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Helvetica" w:eastAsia="仿宋_GB2312" w:cs="Helvetica"/>
                <w:color w:val="535353"/>
                <w:spacing w:val="8"/>
                <w:kern w:val="0"/>
                <w:szCs w:val="21"/>
              </w:rPr>
              <w:t>土木类（0810）、建筑类（0828）、安全科学与工程类（0829）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40周岁以下</w:t>
            </w:r>
          </w:p>
          <w:p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1981年3月3日（含）以后出生】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具有3年以上国土、规划等方面工作经历；熟悉土地利用规划、城市规划、土地指标、规划报批等相关业务的、有从事开发区相关工作经历或具备建造类相关资质证书的优先。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党群部业务主办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01002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全日制本科及以上</w:t>
            </w: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Helvetica" w:eastAsia="仿宋_GB2312" w:cs="Helvetica"/>
                <w:color w:val="535353"/>
                <w:spacing w:val="8"/>
                <w:kern w:val="0"/>
                <w:szCs w:val="21"/>
              </w:rPr>
            </w:pPr>
            <w:r>
              <w:rPr>
                <w:rFonts w:hint="eastAsia" w:ascii="仿宋_GB2312" w:hAnsi="Helvetica" w:eastAsia="仿宋_GB2312" w:cs="Helvetica"/>
                <w:color w:val="535353"/>
                <w:spacing w:val="8"/>
                <w:kern w:val="0"/>
                <w:szCs w:val="21"/>
              </w:rPr>
              <w:t>中国语言文学类（0501）、法学类（0301）、管理科学与工程类（1201）、哲学类（0101）新闻传播学类（0503）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35周岁以下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1986年3月3日（含）以后出生】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从事党务工作满2年，善于沟通表达，熟悉党务工作，有从事开发区相关工作经历的优先。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中共</w:t>
            </w:r>
          </w:p>
          <w:p>
            <w:pPr>
              <w:jc w:val="center"/>
              <w:rPr>
                <w:rFonts w:ascii="仿宋_GB2312" w:hAnsi="仿宋" w:eastAsia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招商局业务主办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01003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全日制本科及以上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 xml:space="preserve">  经济学类（0201）、机械类（0802）、电子信息类（0807）、自动化类（0808）、农业工程类（0823）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35周岁以下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1986年3月3日（含）以后出生】</w:t>
            </w:r>
          </w:p>
        </w:tc>
        <w:tc>
          <w:tcPr>
            <w:tcW w:w="4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从事招商工作满2年，有招商项目成功案例，熟悉产业招商政策。在大型国有、上市等知名企业工作经历，或在大专院所从事装配制造、数控、自动化、大数据等相关研究经历优先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4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招商局普员</w:t>
            </w:r>
          </w:p>
        </w:tc>
        <w:tc>
          <w:tcPr>
            <w:tcW w:w="764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668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4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全日制本科及以上</w:t>
            </w:r>
          </w:p>
        </w:tc>
        <w:tc>
          <w:tcPr>
            <w:tcW w:w="2864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经济学类（0201）、机械类（0802）、电子商务类（1208）、自动化类（0808）、农业工程类（0823）、工业工程类（1207）</w:t>
            </w:r>
          </w:p>
        </w:tc>
        <w:tc>
          <w:tcPr>
            <w:tcW w:w="1377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30周岁以下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1991年3月3日（含）以后出生】</w:t>
            </w:r>
          </w:p>
        </w:tc>
        <w:tc>
          <w:tcPr>
            <w:tcW w:w="4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工作满2年，善于沟通表达，熟悉产业招商政策，有招商经验和从事开发区相关工作经历的优先。</w:t>
            </w:r>
          </w:p>
        </w:tc>
        <w:tc>
          <w:tcPr>
            <w:tcW w:w="887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安环局普员</w:t>
            </w:r>
          </w:p>
        </w:tc>
        <w:tc>
          <w:tcPr>
            <w:tcW w:w="76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6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全日制本科及以上</w:t>
            </w:r>
          </w:p>
        </w:tc>
        <w:tc>
          <w:tcPr>
            <w:tcW w:w="286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化工与制药类（0813）、机械类（0802）、电子信息类（0807）、自动化类（0808）、安全科学与工程类（0829）、环境科学与工程类（0825）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30周岁以下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1991年3月3日（含）以后出生】</w:t>
            </w:r>
          </w:p>
        </w:tc>
        <w:tc>
          <w:tcPr>
            <w:tcW w:w="4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具备2年以上工作经验,具有基层监管及执法。工作经验者优先。</w:t>
            </w:r>
          </w:p>
        </w:tc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hAnsi="仿宋" w:eastAsia="仿宋_GB2312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　</w:t>
      </w:r>
    </w:p>
    <w:p>
      <w:pPr>
        <w:spacing w:line="400" w:lineRule="exact"/>
        <w:rPr>
          <w:rFonts w:hint="default" w:ascii="仿宋_GB2312" w:hAnsi="仿宋" w:eastAsia="仿宋_GB2312"/>
          <w:kern w:val="0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" w:eastAsia="仿宋_GB2312"/>
          <w:kern w:val="0"/>
          <w:sz w:val="32"/>
          <w:szCs w:val="32"/>
        </w:rPr>
        <w:t>注：1、年龄计算至2020年12月31日，工作年限计算时间截止至2020年12月31日。</w:t>
      </w:r>
      <w:r>
        <w:rPr>
          <w:rFonts w:hint="eastAsia" w:ascii="仿宋_GB2312" w:hAnsi="仿宋" w:eastAsia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0"/>
          <w:sz w:val="32"/>
          <w:szCs w:val="32"/>
        </w:rPr>
        <w:t>　　2、报考专业以《教育部关于印发〈普通高等学校本科专业目录(2012年)〉、〈普通高等学校本科专业设置管理规定〉等文件的通知》(教高[2012]9号)及《授予博士、硕士学位和培养研究生的学科、专业目录》(1997年)为参考标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2021-03-02T00:23:22Z</dcterms:created>
  <dc:creator>Administrator</dc:creator>
  <cp:lastModifiedBy>终秦</cp:lastModifiedBy>
  <dcterms:modified xsi:type="dcterms:W3CDTF">2021-03-02T00:23:56Z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