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01"/>
        <w:gridCol w:w="1801"/>
        <w:gridCol w:w="5430"/>
        <w:gridCol w:w="690"/>
      </w:tblGrid>
      <w:tr w:rsidR="00D70014" w:rsidRPr="00D70014" w:rsidTr="00D7001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014" w:rsidRPr="00D70014" w:rsidRDefault="00D70014" w:rsidP="00D70014">
            <w:pPr>
              <w:wordWrap w:val="0"/>
              <w:adjustRightInd/>
              <w:snapToGrid/>
              <w:spacing w:after="0"/>
              <w:rPr>
                <w:rFonts w:ascii="微软雅黑" w:hAnsi="微软雅黑" w:cs="宋体"/>
                <w:color w:val="333333"/>
                <w:sz w:val="24"/>
                <w:szCs w:val="24"/>
              </w:rPr>
            </w:pPr>
            <w:r w:rsidRPr="00D70014">
              <w:rPr>
                <w:rFonts w:ascii="微软雅黑" w:hAnsi="微软雅黑" w:cs="宋体" w:hint="eastAsia"/>
                <w:color w:val="333333"/>
                <w:sz w:val="24"/>
                <w:szCs w:val="24"/>
              </w:rPr>
              <w:t>序号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014" w:rsidRPr="00D70014" w:rsidRDefault="00D70014" w:rsidP="00D70014">
            <w:pPr>
              <w:wordWrap w:val="0"/>
              <w:adjustRightInd/>
              <w:snapToGrid/>
              <w:spacing w:after="0"/>
              <w:rPr>
                <w:rFonts w:ascii="微软雅黑" w:hAnsi="微软雅黑" w:cs="宋体"/>
                <w:color w:val="333333"/>
                <w:sz w:val="24"/>
                <w:szCs w:val="24"/>
              </w:rPr>
            </w:pPr>
            <w:r w:rsidRPr="00D70014">
              <w:rPr>
                <w:rFonts w:ascii="微软雅黑" w:hAnsi="微软雅黑" w:cs="宋体" w:hint="eastAsia"/>
                <w:color w:val="333333"/>
                <w:sz w:val="24"/>
                <w:szCs w:val="24"/>
              </w:rPr>
              <w:t>招聘专业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014" w:rsidRPr="00D70014" w:rsidRDefault="00D70014" w:rsidP="00D70014">
            <w:pPr>
              <w:wordWrap w:val="0"/>
              <w:adjustRightInd/>
              <w:snapToGrid/>
              <w:spacing w:after="0"/>
              <w:rPr>
                <w:rFonts w:ascii="微软雅黑" w:hAnsi="微软雅黑" w:cs="宋体"/>
                <w:color w:val="333333"/>
                <w:sz w:val="24"/>
                <w:szCs w:val="24"/>
              </w:rPr>
            </w:pPr>
            <w:r w:rsidRPr="00D70014">
              <w:rPr>
                <w:rFonts w:ascii="微软雅黑" w:hAnsi="微软雅黑" w:cs="宋体" w:hint="eastAsia"/>
                <w:color w:val="333333"/>
                <w:sz w:val="24"/>
                <w:szCs w:val="24"/>
              </w:rPr>
              <w:t>岗位要求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014" w:rsidRPr="00D70014" w:rsidRDefault="00D70014" w:rsidP="00D70014">
            <w:pPr>
              <w:wordWrap w:val="0"/>
              <w:adjustRightInd/>
              <w:snapToGrid/>
              <w:spacing w:after="0"/>
              <w:rPr>
                <w:rFonts w:ascii="微软雅黑" w:hAnsi="微软雅黑" w:cs="宋体"/>
                <w:color w:val="333333"/>
                <w:sz w:val="24"/>
                <w:szCs w:val="24"/>
              </w:rPr>
            </w:pPr>
            <w:r w:rsidRPr="00D70014">
              <w:rPr>
                <w:rFonts w:ascii="微软雅黑" w:hAnsi="微软雅黑" w:cs="宋体" w:hint="eastAsia"/>
                <w:color w:val="333333"/>
                <w:sz w:val="24"/>
                <w:szCs w:val="24"/>
              </w:rPr>
              <w:t>拟招人数</w:t>
            </w:r>
          </w:p>
        </w:tc>
      </w:tr>
      <w:tr w:rsidR="00D70014" w:rsidRPr="00D70014" w:rsidTr="00D7001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014" w:rsidRPr="00D70014" w:rsidRDefault="00D70014" w:rsidP="00D70014">
            <w:pPr>
              <w:wordWrap w:val="0"/>
              <w:adjustRightInd/>
              <w:snapToGrid/>
              <w:spacing w:after="0"/>
              <w:rPr>
                <w:rFonts w:ascii="微软雅黑" w:hAnsi="微软雅黑" w:cs="宋体"/>
                <w:color w:val="333333"/>
                <w:sz w:val="24"/>
                <w:szCs w:val="24"/>
              </w:rPr>
            </w:pPr>
            <w:r w:rsidRPr="00D70014">
              <w:rPr>
                <w:rFonts w:ascii="微软雅黑" w:hAnsi="微软雅黑" w:cs="宋体" w:hint="eastAsia"/>
                <w:color w:val="333333"/>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014" w:rsidRPr="00D70014" w:rsidRDefault="00D70014" w:rsidP="00D70014">
            <w:pPr>
              <w:wordWrap w:val="0"/>
              <w:adjustRightInd/>
              <w:snapToGrid/>
              <w:spacing w:after="0"/>
              <w:rPr>
                <w:rFonts w:ascii="微软雅黑" w:hAnsi="微软雅黑" w:cs="宋体"/>
                <w:color w:val="333333"/>
                <w:sz w:val="24"/>
                <w:szCs w:val="24"/>
              </w:rPr>
            </w:pPr>
            <w:r w:rsidRPr="00D70014">
              <w:rPr>
                <w:rFonts w:ascii="微软雅黑" w:hAnsi="微软雅黑" w:cs="宋体" w:hint="eastAsia"/>
                <w:color w:val="333333"/>
                <w:sz w:val="24"/>
                <w:szCs w:val="24"/>
              </w:rPr>
              <w:t>分子生物学、遗传学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014" w:rsidRPr="00D70014" w:rsidRDefault="00D70014" w:rsidP="00D70014">
            <w:pPr>
              <w:wordWrap w:val="0"/>
              <w:adjustRightInd/>
              <w:snapToGrid/>
              <w:spacing w:after="0"/>
              <w:rPr>
                <w:rFonts w:ascii="微软雅黑" w:hAnsi="微软雅黑" w:cs="宋体"/>
                <w:color w:val="333333"/>
                <w:sz w:val="24"/>
                <w:szCs w:val="24"/>
              </w:rPr>
            </w:pPr>
            <w:r w:rsidRPr="00D70014">
              <w:rPr>
                <w:rFonts w:ascii="微软雅黑" w:hAnsi="微软雅黑" w:cs="宋体" w:hint="eastAsia"/>
                <w:color w:val="333333"/>
                <w:sz w:val="24"/>
                <w:szCs w:val="24"/>
              </w:rPr>
              <w:t>具有质谱、光谱类等大型仪器设备操作使用经验，具有分析化学背景的人员优先。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014" w:rsidRPr="00D70014" w:rsidRDefault="00D70014" w:rsidP="00D70014">
            <w:pPr>
              <w:wordWrap w:val="0"/>
              <w:adjustRightInd/>
              <w:snapToGrid/>
              <w:spacing w:after="0"/>
              <w:rPr>
                <w:rFonts w:ascii="微软雅黑" w:hAnsi="微软雅黑" w:cs="宋体"/>
                <w:color w:val="333333"/>
                <w:sz w:val="24"/>
                <w:szCs w:val="24"/>
              </w:rPr>
            </w:pPr>
            <w:r w:rsidRPr="00D70014">
              <w:rPr>
                <w:rFonts w:ascii="微软雅黑" w:hAnsi="微软雅黑" w:cs="宋体" w:hint="eastAsia"/>
                <w:color w:val="333333"/>
                <w:sz w:val="24"/>
                <w:szCs w:val="24"/>
              </w:rPr>
              <w:t>1</w:t>
            </w:r>
          </w:p>
        </w:tc>
      </w:tr>
      <w:tr w:rsidR="00D70014" w:rsidRPr="00D70014" w:rsidTr="00D7001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014" w:rsidRPr="00D70014" w:rsidRDefault="00D70014" w:rsidP="00D70014">
            <w:pPr>
              <w:wordWrap w:val="0"/>
              <w:adjustRightInd/>
              <w:snapToGrid/>
              <w:spacing w:after="0"/>
              <w:rPr>
                <w:rFonts w:ascii="微软雅黑" w:hAnsi="微软雅黑" w:cs="宋体"/>
                <w:color w:val="333333"/>
                <w:sz w:val="24"/>
                <w:szCs w:val="24"/>
              </w:rPr>
            </w:pPr>
            <w:r w:rsidRPr="00D70014">
              <w:rPr>
                <w:rFonts w:ascii="微软雅黑" w:hAnsi="微软雅黑" w:cs="宋体" w:hint="eastAsia"/>
                <w:color w:val="333333"/>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014" w:rsidRPr="00D70014" w:rsidRDefault="00D70014" w:rsidP="00D70014">
            <w:pPr>
              <w:wordWrap w:val="0"/>
              <w:adjustRightInd/>
              <w:snapToGrid/>
              <w:spacing w:after="0"/>
              <w:rPr>
                <w:rFonts w:ascii="微软雅黑" w:hAnsi="微软雅黑" w:cs="宋体"/>
                <w:color w:val="333333"/>
                <w:sz w:val="24"/>
                <w:szCs w:val="24"/>
              </w:rPr>
            </w:pPr>
            <w:r w:rsidRPr="00D70014">
              <w:rPr>
                <w:rFonts w:ascii="微软雅黑" w:hAnsi="微软雅黑" w:cs="宋体" w:hint="eastAsia"/>
                <w:color w:val="333333"/>
                <w:sz w:val="24"/>
                <w:szCs w:val="24"/>
              </w:rPr>
              <w:t>生物物理学、细胞生物学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014" w:rsidRPr="00D70014" w:rsidRDefault="00D70014" w:rsidP="00D70014">
            <w:pPr>
              <w:wordWrap w:val="0"/>
              <w:adjustRightInd/>
              <w:snapToGrid/>
              <w:spacing w:after="0"/>
              <w:rPr>
                <w:rFonts w:ascii="微软雅黑" w:hAnsi="微软雅黑" w:cs="宋体"/>
                <w:color w:val="333333"/>
                <w:sz w:val="24"/>
                <w:szCs w:val="24"/>
              </w:rPr>
            </w:pPr>
            <w:r w:rsidRPr="00D70014">
              <w:rPr>
                <w:rFonts w:ascii="微软雅黑" w:hAnsi="微软雅黑" w:cs="宋体" w:hint="eastAsia"/>
                <w:color w:val="333333"/>
                <w:sz w:val="24"/>
                <w:szCs w:val="24"/>
              </w:rPr>
              <w:t>具有扫描电子显微镜或透射电子显微镜等大型仪器设备操作使用经验。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014" w:rsidRPr="00D70014" w:rsidRDefault="00D70014" w:rsidP="00D70014">
            <w:pPr>
              <w:wordWrap w:val="0"/>
              <w:adjustRightInd/>
              <w:snapToGrid/>
              <w:spacing w:after="0"/>
              <w:rPr>
                <w:rFonts w:ascii="微软雅黑" w:hAnsi="微软雅黑" w:cs="宋体"/>
                <w:color w:val="333333"/>
                <w:sz w:val="24"/>
                <w:szCs w:val="24"/>
              </w:rPr>
            </w:pPr>
            <w:r w:rsidRPr="00D70014">
              <w:rPr>
                <w:rFonts w:ascii="微软雅黑" w:hAnsi="微软雅黑" w:cs="宋体" w:hint="eastAsia"/>
                <w:color w:val="333333"/>
                <w:sz w:val="24"/>
                <w:szCs w:val="24"/>
              </w:rPr>
              <w:t>1</w:t>
            </w:r>
          </w:p>
        </w:tc>
      </w:tr>
      <w:tr w:rsidR="00D70014" w:rsidRPr="00D70014" w:rsidTr="00D7001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014" w:rsidRPr="00D70014" w:rsidRDefault="00D70014" w:rsidP="00D70014">
            <w:pPr>
              <w:wordWrap w:val="0"/>
              <w:adjustRightInd/>
              <w:snapToGrid/>
              <w:spacing w:after="0"/>
              <w:rPr>
                <w:rFonts w:ascii="微软雅黑" w:hAnsi="微软雅黑" w:cs="宋体"/>
                <w:color w:val="333333"/>
                <w:sz w:val="24"/>
                <w:szCs w:val="24"/>
              </w:rPr>
            </w:pPr>
            <w:r w:rsidRPr="00D70014">
              <w:rPr>
                <w:rFonts w:ascii="微软雅黑" w:hAnsi="微软雅黑" w:cs="宋体" w:hint="eastAsia"/>
                <w:color w:val="333333"/>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014" w:rsidRPr="00D70014" w:rsidRDefault="00D70014" w:rsidP="00D70014">
            <w:pPr>
              <w:wordWrap w:val="0"/>
              <w:adjustRightInd/>
              <w:snapToGrid/>
              <w:spacing w:after="0"/>
              <w:rPr>
                <w:rFonts w:ascii="微软雅黑" w:hAnsi="微软雅黑" w:cs="宋体"/>
                <w:color w:val="333333"/>
                <w:sz w:val="24"/>
                <w:szCs w:val="24"/>
              </w:rPr>
            </w:pPr>
            <w:r w:rsidRPr="00D70014">
              <w:rPr>
                <w:rFonts w:ascii="微软雅黑" w:hAnsi="微软雅黑" w:cs="宋体" w:hint="eastAsia"/>
                <w:color w:val="333333"/>
                <w:sz w:val="24"/>
                <w:szCs w:val="24"/>
              </w:rPr>
              <w:t>生物信息学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014" w:rsidRPr="00D70014" w:rsidRDefault="00D70014" w:rsidP="00D70014">
            <w:pPr>
              <w:wordWrap w:val="0"/>
              <w:adjustRightInd/>
              <w:snapToGrid/>
              <w:spacing w:after="0"/>
              <w:rPr>
                <w:rFonts w:ascii="微软雅黑" w:hAnsi="微软雅黑" w:cs="宋体"/>
                <w:color w:val="333333"/>
                <w:sz w:val="24"/>
                <w:szCs w:val="24"/>
              </w:rPr>
            </w:pPr>
            <w:r w:rsidRPr="00D70014">
              <w:rPr>
                <w:rFonts w:ascii="微软雅黑" w:hAnsi="微软雅黑" w:cs="宋体" w:hint="eastAsia"/>
                <w:color w:val="333333"/>
                <w:sz w:val="24"/>
                <w:szCs w:val="24"/>
              </w:rPr>
              <w:t>具有基因组范围高通量基因编辑sgRNA序列分析、靶点和脱靶效应分析经验。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014" w:rsidRPr="00D70014" w:rsidRDefault="00D70014" w:rsidP="00D70014">
            <w:pPr>
              <w:wordWrap w:val="0"/>
              <w:adjustRightInd/>
              <w:snapToGrid/>
              <w:spacing w:after="0"/>
              <w:rPr>
                <w:rFonts w:ascii="微软雅黑" w:hAnsi="微软雅黑" w:cs="宋体"/>
                <w:color w:val="333333"/>
                <w:sz w:val="24"/>
                <w:szCs w:val="24"/>
              </w:rPr>
            </w:pPr>
            <w:r w:rsidRPr="00D70014">
              <w:rPr>
                <w:rFonts w:ascii="微软雅黑" w:hAnsi="微软雅黑" w:cs="宋体" w:hint="eastAsia"/>
                <w:color w:val="333333"/>
                <w:sz w:val="24"/>
                <w:szCs w:val="24"/>
              </w:rPr>
              <w:t>1</w:t>
            </w:r>
          </w:p>
        </w:tc>
      </w:tr>
    </w:tbl>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70014"/>
    <w:rsid w:val="00323B43"/>
    <w:rsid w:val="003D37D8"/>
    <w:rsid w:val="004358AB"/>
    <w:rsid w:val="0064020C"/>
    <w:rsid w:val="0072465E"/>
    <w:rsid w:val="008811B0"/>
    <w:rsid w:val="008B7726"/>
    <w:rsid w:val="00B600C9"/>
    <w:rsid w:val="00B952C0"/>
    <w:rsid w:val="00CF7209"/>
    <w:rsid w:val="00D70014"/>
    <w:rsid w:val="00FD2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0C9"/>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00C9"/>
    <w:pPr>
      <w:adjustRightInd w:val="0"/>
      <w:snapToGrid w:val="0"/>
      <w:spacing w:after="0" w:line="240" w:lineRule="auto"/>
    </w:pPr>
    <w:rPr>
      <w:rFonts w:ascii="Tahoma" w:hAnsi="Tahoma"/>
    </w:rPr>
  </w:style>
  <w:style w:type="character" w:styleId="a4">
    <w:name w:val="Strong"/>
    <w:basedOn w:val="a0"/>
    <w:uiPriority w:val="22"/>
    <w:qFormat/>
    <w:rsid w:val="00B600C9"/>
    <w:rPr>
      <w:b/>
      <w:bCs/>
    </w:rPr>
  </w:style>
</w:styles>
</file>

<file path=word/webSettings.xml><?xml version="1.0" encoding="utf-8"?>
<w:webSettings xmlns:r="http://schemas.openxmlformats.org/officeDocument/2006/relationships" xmlns:w="http://schemas.openxmlformats.org/wordprocessingml/2006/main">
  <w:divs>
    <w:div w:id="130161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144</Characters>
  <Application>Microsoft Office Word</Application>
  <DocSecurity>0</DocSecurity>
  <Lines>1</Lines>
  <Paragraphs>1</Paragraphs>
  <ScaleCrop>false</ScaleCrop>
  <Company/>
  <LinksUpToDate>false</LinksUpToDate>
  <CharactersWithSpaces>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2021-02-24T04:08:00Z</dcterms:created>
  <dcterms:modified xsi:type="dcterms:W3CDTF">2021-02-24T04:08:00Z</dcterms:modified>
</cp:coreProperties>
</file>