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w:t>
      </w:r>
      <w:r>
        <w:rPr>
          <w:rFonts w:hint="eastAsia" w:ascii="仿宋_GB2312" w:hAnsi="宋体"/>
          <w:color w:val="000000" w:themeColor="text1"/>
          <w:sz w:val="32"/>
          <w:szCs w:val="32"/>
          <w:lang w:val="en-US" w:eastAsia="zh-CN"/>
          <w14:textFill>
            <w14:solidFill>
              <w14:schemeClr w14:val="tx1"/>
            </w14:solidFill>
          </w14:textFill>
        </w:rPr>
        <w:t>5</w:t>
      </w:r>
      <w:r>
        <w:rPr>
          <w:rFonts w:hint="eastAsia" w:ascii="仿宋_GB2312" w:hAnsi="宋体" w:eastAsia="仿宋_GB2312"/>
          <w:color w:val="000000" w:themeColor="text1"/>
          <w:sz w:val="32"/>
          <w:szCs w:val="32"/>
          <w14:textFill>
            <w14:solidFill>
              <w14:schemeClr w14:val="tx1"/>
            </w14:solidFill>
          </w14:textFill>
        </w:rPr>
        <w:t>：</w:t>
      </w:r>
    </w:p>
    <w:p>
      <w:pPr>
        <w:adjustRightInd w:val="0"/>
        <w:snapToGrid w:val="0"/>
        <w:spacing w:line="600" w:lineRule="exact"/>
        <w:jc w:val="center"/>
        <w:rPr>
          <w:rFonts w:hint="eastAsia" w:ascii="方正小标宋简体" w:hAnsi="方正小标宋简体" w:eastAsia="方正小标宋简体" w:cs="方正小标宋简体"/>
          <w:color w:val="000000" w:themeColor="text1"/>
          <w:sz w:val="40"/>
          <w:szCs w:val="30"/>
          <w14:textFill>
            <w14:solidFill>
              <w14:schemeClr w14:val="tx1"/>
            </w14:solidFill>
          </w14:textFill>
        </w:rPr>
      </w:pPr>
    </w:p>
    <w:p>
      <w:pPr>
        <w:jc w:val="cente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国家体育总局青岛航海运动学校2020年公开招聘</w:t>
      </w:r>
    </w:p>
    <w:p>
      <w:pPr>
        <w:jc w:val="center"/>
        <w:rPr>
          <w:rFonts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工作人员公告</w:t>
      </w:r>
    </w:p>
    <w:p>
      <w:pPr>
        <w:jc w:val="center"/>
        <w:rPr>
          <w:rFonts w:ascii="宋体" w:hAnsi="宋体" w:eastAsia="宋体" w:cs="Times New Roman"/>
          <w:b/>
          <w:color w:val="000000" w:themeColor="text1"/>
          <w:sz w:val="36"/>
          <w:szCs w:val="36"/>
          <w14:textFill>
            <w14:solidFill>
              <w14:schemeClr w14:val="tx1"/>
            </w14:solidFill>
          </w14:textFill>
        </w:rPr>
      </w:pP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为进一步加强学校人才队伍建设，满足航海运动事业发展需要，国家体育总局青岛航海运动学校拟面向社会公开招聘教练员3名，现将有关事项公告如下:</w:t>
      </w:r>
    </w:p>
    <w:p>
      <w:pPr>
        <w:spacing w:line="600" w:lineRule="exact"/>
        <w:ind w:firstLine="640" w:firstLineChars="20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一、单位简介</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国家体育总局青岛航海运动学校是国家体育总局的直属驻青事业单位，创建于1953年，是新中国航海运动的发源地、航海界的“黄埔军校”和培养造就航海运动专业人才的摇篮。学校拥有航海界突出的专业、人才、技术和资源等优势，主要承担我国帆船、帆板、摩托艇等航海运动项目的培训、训练、竞赛、科研任务并为有关国家队的训练比赛提供后勤保障服务。</w:t>
      </w:r>
    </w:p>
    <w:p>
      <w:pPr>
        <w:spacing w:line="600" w:lineRule="exact"/>
        <w:ind w:firstLine="645"/>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二、招聘岗位</w:t>
      </w:r>
    </w:p>
    <w:p>
      <w:pPr>
        <w:spacing w:line="600" w:lineRule="exact"/>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详见《国家体育总局2020年事业单位公开招聘人员（秋季）岗位情况一览表》</w:t>
      </w:r>
      <w:r>
        <w:rPr>
          <w:rFonts w:hint="eastAsia" w:ascii="仿宋" w:hAnsi="仿宋" w:eastAsia="仿宋"/>
          <w:color w:val="000000" w:themeColor="text1"/>
          <w:sz w:val="30"/>
          <w:szCs w:val="30"/>
          <w:lang w:eastAsia="zh-CN"/>
          <w14:textFill>
            <w14:solidFill>
              <w14:schemeClr w14:val="tx1"/>
            </w14:solidFill>
          </w14:textFill>
        </w:rPr>
        <w:t>。</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三、招聘程序</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招聘工作将按照发布公开招聘公告、报名与初步资格审查、面试及资格复审、考核与体检、确定拟聘人选及公示、聘用与签约等程序进行。</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四、报名条件</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应聘人员应具备以下基本条件：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（1）具有中华人民共和国国籍；</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（2）18周岁以上；</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（3）遵守中华人民共和国宪法和法律；</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（4）具备良好的品行；</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（5）具有正常履行职责的身体条件；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（6）符合岗位要求的工作能力；</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（7）具备所报岗位要求的资格条件。</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五、报名及初步资格审查</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楷体" w:hAnsi="楷体" w:eastAsia="楷体" w:cs="宋体"/>
          <w:color w:val="000000" w:themeColor="text1"/>
          <w:kern w:val="0"/>
          <w:sz w:val="30"/>
          <w:szCs w:val="30"/>
          <w14:textFill>
            <w14:solidFill>
              <w14:schemeClr w14:val="tx1"/>
            </w14:solidFill>
          </w14:textFill>
        </w:rPr>
        <w:t>（一）</w:t>
      </w:r>
      <w:r>
        <w:rPr>
          <w:rFonts w:hint="eastAsia" w:ascii="仿宋" w:hAnsi="仿宋" w:eastAsia="仿宋" w:cs="Times New Roman"/>
          <w:color w:val="000000" w:themeColor="text1"/>
          <w:sz w:val="30"/>
          <w:szCs w:val="30"/>
          <w14:textFill>
            <w14:solidFill>
              <w14:schemeClr w14:val="tx1"/>
            </w14:solidFill>
          </w14:textFill>
        </w:rPr>
        <w:t>报名时间</w:t>
      </w:r>
    </w:p>
    <w:p>
      <w:pPr>
        <w:spacing w:line="600" w:lineRule="exact"/>
        <w:ind w:firstLine="64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自公告发布之日起，截止至2020年12月</w:t>
      </w:r>
      <w:r>
        <w:rPr>
          <w:rFonts w:hint="eastAsia" w:ascii="仿宋" w:hAnsi="仿宋" w:eastAsia="仿宋"/>
          <w:color w:val="000000" w:themeColor="text1"/>
          <w:sz w:val="30"/>
          <w:szCs w:val="30"/>
          <w:lang w:val="en-US" w:eastAsia="zh-CN"/>
          <w14:textFill>
            <w14:solidFill>
              <w14:schemeClr w14:val="tx1"/>
            </w14:solidFill>
          </w14:textFill>
        </w:rPr>
        <w:t>18</w:t>
      </w:r>
      <w:r>
        <w:rPr>
          <w:rFonts w:hint="eastAsia" w:ascii="仿宋" w:hAnsi="仿宋" w:eastAsia="仿宋"/>
          <w:color w:val="000000" w:themeColor="text1"/>
          <w:sz w:val="30"/>
          <w:szCs w:val="30"/>
          <w14:textFill>
            <w14:solidFill>
              <w14:schemeClr w14:val="tx1"/>
            </w14:solidFill>
          </w14:textFill>
        </w:rPr>
        <w:t>日17:00以前。（以电子邮件接收时间为准）</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（二）报名人员须提供以下材料</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 xml:space="preserve"> 1.《青岛航校2020年公开招聘编制内工作人员报名表》；</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2.学历</w:t>
      </w:r>
      <w:bookmarkStart w:id="0" w:name="_GoBack"/>
      <w:bookmarkEnd w:id="0"/>
      <w:r>
        <w:rPr>
          <w:rFonts w:hint="eastAsia" w:ascii="仿宋" w:hAnsi="仿宋" w:eastAsia="仿宋"/>
          <w:color w:val="000000" w:themeColor="text1"/>
          <w:sz w:val="30"/>
          <w:szCs w:val="30"/>
          <w14:textFill>
            <w14:solidFill>
              <w14:schemeClr w14:val="tx1"/>
            </w14:solidFill>
          </w14:textFill>
        </w:rPr>
        <w:t>、学位证书（扫描件）；</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3.岗位条件要求的相关证书及证明（扫描件）。</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（三）报名方式</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有意报名者请将上述报名材料以电子邮件形式发送至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"mailto:hangxiao2018@163.com" </w:instrText>
      </w:r>
      <w:r>
        <w:rPr>
          <w:color w:val="000000" w:themeColor="text1"/>
          <w14:textFill>
            <w14:solidFill>
              <w14:schemeClr w14:val="tx1"/>
            </w14:solidFill>
          </w14:textFill>
        </w:rPr>
        <w:fldChar w:fldCharType="separate"/>
      </w:r>
      <w:r>
        <w:rPr>
          <w:rStyle w:val="9"/>
          <w:rFonts w:hint="eastAsia" w:ascii="仿宋" w:hAnsi="仿宋" w:eastAsia="仿宋" w:cs="宋体"/>
          <w:color w:val="000000" w:themeColor="text1"/>
          <w:kern w:val="0"/>
          <w:sz w:val="30"/>
          <w:szCs w:val="30"/>
          <w:u w:val="none"/>
          <w14:textFill>
            <w14:solidFill>
              <w14:schemeClr w14:val="tx1"/>
            </w14:solidFill>
          </w14:textFill>
        </w:rPr>
        <w:t>hangxiao2018@163.com</w:t>
      </w:r>
      <w:r>
        <w:rPr>
          <w:rStyle w:val="9"/>
          <w:rFonts w:hint="eastAsia" w:ascii="仿宋" w:hAnsi="仿宋" w:eastAsia="仿宋" w:cs="宋体"/>
          <w:color w:val="000000" w:themeColor="text1"/>
          <w:kern w:val="0"/>
          <w:sz w:val="30"/>
          <w:szCs w:val="30"/>
          <w:u w:val="none"/>
          <w14:textFill>
            <w14:solidFill>
              <w14:schemeClr w14:val="tx1"/>
            </w14:solidFill>
          </w14:textFill>
        </w:rPr>
        <w:fldChar w:fldCharType="end"/>
      </w:r>
      <w:r>
        <w:rPr>
          <w:rFonts w:hint="eastAsia" w:ascii="仿宋" w:hAnsi="仿宋" w:eastAsia="仿宋"/>
          <w:color w:val="000000" w:themeColor="text1"/>
          <w:sz w:val="30"/>
          <w:szCs w:val="30"/>
          <w14:textFill>
            <w14:solidFill>
              <w14:schemeClr w14:val="tx1"/>
            </w14:solidFill>
          </w14:textFill>
        </w:rPr>
        <w:t>，邮件标题请注明“姓名-岗位”。</w:t>
      </w:r>
    </w:p>
    <w:p>
      <w:pPr>
        <w:spacing w:line="60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（四）其他</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学校办公室严格按照规定条件和所报岗位要求，对报名人员进行初步资格审查</w:t>
      </w:r>
      <w:r>
        <w:rPr>
          <w:rFonts w:hint="eastAsia" w:ascii="仿宋" w:hAnsi="仿宋" w:eastAsia="仿宋" w:cs="Times New Roman"/>
          <w:color w:val="000000" w:themeColor="text1"/>
          <w:sz w:val="30"/>
          <w:szCs w:val="30"/>
          <w:lang w:eastAsia="zh-CN"/>
          <w14:textFill>
            <w14:solidFill>
              <w14:schemeClr w14:val="tx1"/>
            </w14:solidFill>
          </w14:textFill>
        </w:rPr>
        <w:t>并</w:t>
      </w:r>
      <w:r>
        <w:rPr>
          <w:rFonts w:hint="eastAsia" w:ascii="仿宋" w:hAnsi="仿宋" w:eastAsia="仿宋" w:cs="Times New Roman"/>
          <w:color w:val="000000" w:themeColor="text1"/>
          <w:sz w:val="30"/>
          <w:szCs w:val="30"/>
          <w14:textFill>
            <w14:solidFill>
              <w14:schemeClr w14:val="tx1"/>
            </w14:solidFill>
          </w14:textFill>
        </w:rPr>
        <w:t>确定参加面试的人选范围。</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六、面试及资格复审</w:t>
      </w:r>
    </w:p>
    <w:p>
      <w:pPr>
        <w:spacing w:line="600" w:lineRule="exact"/>
        <w:ind w:firstLine="64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1.面试</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面试由学校自行组织，主要测评招聘岗位所必需的专业知识、业务能力和工作技能，由面试官根据面试人员参加面试的表现情况进行现场打分。面试结束后计算出每位应聘人员的最终成绩，由学校公开招聘工作领导小组研究确定</w:t>
      </w:r>
      <w:r>
        <w:rPr>
          <w:rFonts w:hint="eastAsia" w:ascii="仿宋" w:hAnsi="仿宋" w:eastAsia="仿宋" w:cs="Times New Roman"/>
          <w:color w:val="000000" w:themeColor="text1"/>
          <w:sz w:val="30"/>
          <w:szCs w:val="30"/>
          <w:lang w:eastAsia="zh-CN"/>
          <w14:textFill>
            <w14:solidFill>
              <w14:schemeClr w14:val="tx1"/>
            </w14:solidFill>
          </w14:textFill>
        </w:rPr>
        <w:t>，按照</w:t>
      </w:r>
      <w:r>
        <w:rPr>
          <w:rFonts w:hint="eastAsia" w:ascii="仿宋" w:hAnsi="仿宋" w:eastAsia="仿宋" w:cs="Times New Roman"/>
          <w:color w:val="000000" w:themeColor="text1"/>
          <w:sz w:val="30"/>
          <w:szCs w:val="30"/>
          <w:lang w:val="en-US" w:eastAsia="zh-CN"/>
          <w14:textFill>
            <w14:solidFill>
              <w14:schemeClr w14:val="tx1"/>
            </w14:solidFill>
          </w14:textFill>
        </w:rPr>
        <w:t>1:2的比例确定</w:t>
      </w:r>
      <w:r>
        <w:rPr>
          <w:rFonts w:hint="eastAsia" w:ascii="仿宋" w:hAnsi="仿宋" w:eastAsia="仿宋" w:cs="Times New Roman"/>
          <w:color w:val="000000" w:themeColor="text1"/>
          <w:sz w:val="30"/>
          <w:szCs w:val="30"/>
          <w14:textFill>
            <w14:solidFill>
              <w14:schemeClr w14:val="tx1"/>
            </w14:solidFill>
          </w14:textFill>
        </w:rPr>
        <w:t>拟考察人选。</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2.资格复审</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应聘人员参加面试时应提供本人有效身份证件（身份证、工作证等）原件、学历、学位、职称、工作经历证明等相关材料。对证明材料与岗位要求不符的，取消参加面试的资格。</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七、考核与体检</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学校成立考核小组，对被确定为考察人选的人员进行技能实操测试，</w:t>
      </w:r>
      <w:r>
        <w:rPr>
          <w:rFonts w:ascii="仿宋" w:hAnsi="仿宋" w:eastAsia="仿宋" w:cs="Times New Roman"/>
          <w:color w:val="000000" w:themeColor="text1"/>
          <w:sz w:val="30"/>
          <w:szCs w:val="30"/>
          <w14:textFill>
            <w14:solidFill>
              <w14:schemeClr w14:val="tx1"/>
            </w14:solidFill>
          </w14:textFill>
        </w:rPr>
        <w:t>并</w:t>
      </w:r>
      <w:r>
        <w:rPr>
          <w:rFonts w:hint="eastAsia" w:ascii="仿宋" w:hAnsi="仿宋" w:eastAsia="仿宋" w:cs="Times New Roman"/>
          <w:color w:val="000000" w:themeColor="text1"/>
          <w:sz w:val="30"/>
          <w:szCs w:val="30"/>
          <w14:textFill>
            <w14:solidFill>
              <w14:schemeClr w14:val="tx1"/>
            </w14:solidFill>
          </w14:textFill>
        </w:rPr>
        <w:t>通过查阅档案、谈话等方式</w:t>
      </w:r>
      <w:r>
        <w:rPr>
          <w:rFonts w:ascii="仿宋" w:hAnsi="仿宋" w:eastAsia="仿宋" w:cs="Times New Roman"/>
          <w:color w:val="000000" w:themeColor="text1"/>
          <w:sz w:val="30"/>
          <w:szCs w:val="30"/>
          <w14:textFill>
            <w14:solidFill>
              <w14:schemeClr w14:val="tx1"/>
            </w14:solidFill>
          </w14:textFill>
        </w:rPr>
        <w:t>考察</w:t>
      </w:r>
      <w:r>
        <w:rPr>
          <w:rFonts w:hint="eastAsia" w:ascii="仿宋" w:hAnsi="仿宋" w:eastAsia="仿宋" w:cs="Times New Roman"/>
          <w:color w:val="000000" w:themeColor="text1"/>
          <w:sz w:val="30"/>
          <w:szCs w:val="30"/>
          <w14:textFill>
            <w14:solidFill>
              <w14:schemeClr w14:val="tx1"/>
            </w14:solidFill>
          </w14:textFill>
        </w:rPr>
        <w:t>其业务能力、思想政治表现、道德品质、工作实绩，复核其</w:t>
      </w:r>
      <w:r>
        <w:rPr>
          <w:rFonts w:ascii="仿宋" w:hAnsi="仿宋" w:eastAsia="仿宋" w:cs="Times New Roman"/>
          <w:color w:val="000000" w:themeColor="text1"/>
          <w:sz w:val="30"/>
          <w:szCs w:val="30"/>
          <w14:textFill>
            <w14:solidFill>
              <w14:schemeClr w14:val="tx1"/>
            </w14:solidFill>
          </w14:textFill>
        </w:rPr>
        <w:t>资格条件。</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体检确保符合条件的应聘人员不因身体残疾而受歧视，具体参照《关于修订〈公务员录用体检通用标准（试行）〉及〈公务员录用体检操作手册（试行）〉的通知》（人社部发〔2016〕140号）进行。</w:t>
      </w:r>
    </w:p>
    <w:p>
      <w:pPr>
        <w:spacing w:line="600" w:lineRule="exact"/>
        <w:ind w:firstLine="64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八、确定拟聘人选及公示</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经学校领导班子集体研究，在面试、体检及考核合格的人员中择优确定拟聘人选。拟聘人选确定后，将</w:t>
      </w:r>
      <w:r>
        <w:rPr>
          <w:rFonts w:hint="eastAsia" w:ascii="仿宋_GB2312" w:eastAsia="仿宋_GB2312"/>
          <w:color w:val="000000" w:themeColor="text1"/>
          <w:sz w:val="32"/>
          <w14:textFill>
            <w14:solidFill>
              <w14:schemeClr w14:val="tx1"/>
            </w14:solidFill>
          </w14:textFill>
        </w:rPr>
        <w:t>在人社部中央和国家机关所属事业单位公开招聘服务平台进行公示</w:t>
      </w:r>
      <w:r>
        <w:rPr>
          <w:rFonts w:hint="eastAsia" w:ascii="仿宋" w:hAnsi="仿宋" w:eastAsia="仿宋" w:cs="Times New Roman"/>
          <w:color w:val="000000" w:themeColor="text1"/>
          <w:sz w:val="30"/>
          <w:szCs w:val="30"/>
          <w14:textFill>
            <w14:solidFill>
              <w14:schemeClr w14:val="tx1"/>
            </w14:solidFill>
          </w14:textFill>
        </w:rPr>
        <w:t>。公示时间为7个工作日，公示内容包括招聘单位及岗位、拟聘人员姓名、学历学位及专业、毕业院校（或原工作单位）。</w:t>
      </w:r>
    </w:p>
    <w:p>
      <w:pPr>
        <w:spacing w:line="600" w:lineRule="exact"/>
        <w:ind w:firstLine="640" w:firstLineChars="200"/>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经面试、考核，如应聘人员均与岗位要求不匹配，经学校领导班子集体研究并报总局批准，取消招聘计划，并向社会发布公告。</w:t>
      </w:r>
    </w:p>
    <w:p>
      <w:pPr>
        <w:spacing w:line="600" w:lineRule="exact"/>
        <w:ind w:firstLine="640" w:firstLineChars="200"/>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九、聘用与签约</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公示期满后，没有反映问题或有反映问题但不影响聘用的，办理聘用及签约手续。</w:t>
      </w:r>
    </w:p>
    <w:p>
      <w:pPr>
        <w:spacing w:line="600" w:lineRule="exact"/>
        <w:ind w:firstLine="640" w:firstLineChars="200"/>
        <w:jc w:val="left"/>
        <w:rPr>
          <w:rFonts w:ascii="黑体" w:hAnsi="黑体" w:eastAsia="黑体" w:cs="宋体"/>
          <w:color w:val="000000" w:themeColor="text1"/>
          <w:kern w:val="0"/>
          <w:sz w:val="30"/>
          <w:szCs w:val="30"/>
          <w14:textFill>
            <w14:solidFill>
              <w14:schemeClr w14:val="tx1"/>
            </w14:solidFill>
          </w14:textFill>
        </w:rPr>
      </w:pPr>
      <w:r>
        <w:rPr>
          <w:rFonts w:hint="eastAsia" w:ascii="黑体" w:hAnsi="黑体" w:eastAsia="黑体" w:cs="宋体"/>
          <w:color w:val="000000" w:themeColor="text1"/>
          <w:kern w:val="0"/>
          <w:sz w:val="30"/>
          <w:szCs w:val="30"/>
          <w14:textFill>
            <w14:solidFill>
              <w14:schemeClr w14:val="tx1"/>
            </w14:solidFill>
          </w14:textFill>
        </w:rPr>
        <w:t>十、监督检查</w:t>
      </w:r>
    </w:p>
    <w:p>
      <w:pPr>
        <w:spacing w:line="600" w:lineRule="exact"/>
        <w:ind w:left="510" w:leftChars="150" w:firstLine="160" w:firstLineChars="5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（一）纪律</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对有下列情形的，将进行严肃处理。构成犯罪的，依法追究刑事责任。 </w:t>
      </w:r>
    </w:p>
    <w:p>
      <w:pPr>
        <w:spacing w:line="600" w:lineRule="exact"/>
        <w:ind w:firstLine="63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1.报考人员伪造、涂改证件、证明，或以其他不正当手段获取应聘资格的；</w:t>
      </w:r>
    </w:p>
    <w:p>
      <w:pPr>
        <w:spacing w:line="600" w:lineRule="exact"/>
        <w:ind w:firstLine="645"/>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2.报考人员在考试考核过程中作弊的；</w:t>
      </w:r>
    </w:p>
    <w:p>
      <w:pPr>
        <w:spacing w:line="600" w:lineRule="exact"/>
        <w:ind w:firstLine="630"/>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3.招聘工作人员指使、纵容他人作弊，或在考试考核过程中参与作弊的；</w:t>
      </w:r>
    </w:p>
    <w:p>
      <w:pPr>
        <w:spacing w:line="600" w:lineRule="exact"/>
        <w:ind w:firstLine="645"/>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4.招聘工作人员故意泄露考试题目的；</w:t>
      </w:r>
    </w:p>
    <w:p>
      <w:pPr>
        <w:spacing w:line="600" w:lineRule="exact"/>
        <w:jc w:val="left"/>
        <w:rPr>
          <w:rFonts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5.违反规定，影响招聘公平、公正进行的其他情形。</w:t>
      </w:r>
    </w:p>
    <w:p>
      <w:pPr>
        <w:spacing w:line="600" w:lineRule="exact"/>
        <w:jc w:val="left"/>
        <w:rPr>
          <w:rFonts w:ascii="仿宋_GB2312"/>
          <w:color w:val="000000" w:themeColor="text1"/>
          <w:sz w:val="30"/>
          <w:szCs w:val="30"/>
          <w:shd w:val="clear" w:color="auto" w:fill="FFFFFF"/>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 xml:space="preserve">    （二）监督</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学校纪检部门将对招聘过程进行监督、检查，同时接受社会的监督举报。</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投诉电话：0532-66560085</w:t>
      </w:r>
    </w:p>
    <w:p>
      <w:pPr>
        <w:spacing w:line="600" w:lineRule="exact"/>
        <w:ind w:firstLine="640" w:firstLineChars="200"/>
        <w:jc w:val="left"/>
        <w:rPr>
          <w:rFonts w:ascii="仿宋" w:hAnsi="仿宋" w:eastAsia="仿宋" w:cs="Times New Roman"/>
          <w:color w:val="000000" w:themeColor="text1"/>
          <w:sz w:val="30"/>
          <w:szCs w:val="30"/>
          <w14:textFill>
            <w14:solidFill>
              <w14:schemeClr w14:val="tx1"/>
            </w14:solidFill>
          </w14:textFill>
        </w:rPr>
      </w:pPr>
      <w:r>
        <w:rPr>
          <w:rFonts w:hint="eastAsia" w:ascii="黑体" w:hAnsi="黑体" w:eastAsia="黑体"/>
          <w:color w:val="000000" w:themeColor="text1"/>
          <w:sz w:val="30"/>
          <w:szCs w:val="30"/>
          <w:shd w:val="clear" w:color="auto" w:fill="FFFFFF"/>
          <w14:textFill>
            <w14:solidFill>
              <w14:schemeClr w14:val="tx1"/>
            </w14:solidFill>
          </w14:textFill>
        </w:rPr>
        <w:t>十一、报名者的承诺义务</w:t>
      </w:r>
      <w:r>
        <w:rPr>
          <w:rFonts w:hint="eastAsia" w:ascii="仿宋_GB2312"/>
          <w:color w:val="000000" w:themeColor="text1"/>
          <w:sz w:val="30"/>
          <w:szCs w:val="30"/>
          <w14:textFill>
            <w14:solidFill>
              <w14:schemeClr w14:val="tx1"/>
            </w14:solidFill>
          </w14:textFill>
        </w:rPr>
        <w:br w:type="textWrapping"/>
      </w:r>
      <w:r>
        <w:rPr>
          <w:rFonts w:hint="eastAsia" w:ascii="仿宋_GB2312"/>
          <w:color w:val="000000" w:themeColor="text1"/>
          <w:sz w:val="30"/>
          <w:szCs w:val="30"/>
          <w:shd w:val="clear" w:color="auto" w:fill="FFFFFF"/>
          <w14:textFill>
            <w14:solidFill>
              <w14:schemeClr w14:val="tx1"/>
            </w14:solidFill>
          </w14:textFill>
        </w:rPr>
        <w:t xml:space="preserve">    </w:t>
      </w:r>
      <w:r>
        <w:rPr>
          <w:rFonts w:hint="eastAsia" w:ascii="仿宋" w:hAnsi="仿宋" w:eastAsia="仿宋" w:cs="Times New Roman"/>
          <w:color w:val="000000" w:themeColor="text1"/>
          <w:sz w:val="30"/>
          <w:szCs w:val="30"/>
          <w14:textFill>
            <w14:solidFill>
              <w14:schemeClr w14:val="tx1"/>
            </w14:solidFill>
          </w14:textFill>
        </w:rPr>
        <w:t>凡是报名参加此次公开招聘的人员，均应做出或视同已做出如下承诺：</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（一）保证本人在报名及整个应聘过程中陈述内容、提交材料的真实性。</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（二）保证本人在进入面试、考核、体检及拟聘用等阶段时，能按要求提供相应的证明材料或原单位同意报考的证明，或保证在规定时限内自行解决与原单位之间的有关问题。</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三）报名者已明确知道并认可本次公开招聘过程中关于信息公开的规定；报名者已明确知道因个人信息公开可能给本人带来的不良影响，并承诺独自承担因此而带来的后果（个人信息公开的方式、内容、范围等均将严格限定在本公告列出的范围内）。</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如报考者不能承诺以上义务，或有违反以上义务的情况，视为报名者放弃参加本次招聘，招聘单位也有权随时终止报名者的应聘资格。</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w:t>
      </w:r>
      <w:r>
        <w:rPr>
          <w:rFonts w:hint="eastAsia" w:ascii="黑体" w:hAnsi="黑体" w:eastAsia="黑体"/>
          <w:color w:val="000000" w:themeColor="text1"/>
          <w:sz w:val="30"/>
          <w:szCs w:val="30"/>
          <w:shd w:val="clear" w:color="auto" w:fill="FFFFFF"/>
          <w14:textFill>
            <w14:solidFill>
              <w14:schemeClr w14:val="tx1"/>
            </w14:solidFill>
          </w14:textFill>
        </w:rPr>
        <w:t xml:space="preserve"> 十二、其他事项</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（一） 本次公开招聘的</w:t>
      </w:r>
      <w:r>
        <w:rPr>
          <w:rFonts w:hint="eastAsia" w:ascii="仿宋" w:hAnsi="仿宋" w:eastAsia="仿宋" w:cs="Times New Roman"/>
          <w:color w:val="000000" w:themeColor="text1"/>
          <w:sz w:val="30"/>
          <w:szCs w:val="30"/>
          <w:lang w:eastAsia="zh-CN"/>
          <w14:textFill>
            <w14:solidFill>
              <w14:schemeClr w14:val="tx1"/>
            </w14:solidFill>
          </w14:textFill>
        </w:rPr>
        <w:t>重要</w:t>
      </w:r>
      <w:r>
        <w:rPr>
          <w:rFonts w:hint="eastAsia" w:ascii="仿宋" w:hAnsi="仿宋" w:eastAsia="仿宋" w:cs="Times New Roman"/>
          <w:color w:val="000000" w:themeColor="text1"/>
          <w:sz w:val="30"/>
          <w:szCs w:val="30"/>
          <w14:textFill>
            <w14:solidFill>
              <w14:schemeClr w14:val="tx1"/>
            </w14:solidFill>
          </w14:textFill>
        </w:rPr>
        <w:t>信息都将在中国体育人才网（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"http://www.tyrc.org.cn/" </w:instrText>
      </w:r>
      <w:r>
        <w:rPr>
          <w:color w:val="000000" w:themeColor="text1"/>
          <w14:textFill>
            <w14:solidFill>
              <w14:schemeClr w14:val="tx1"/>
            </w14:solidFill>
          </w14:textFill>
        </w:rPr>
        <w:fldChar w:fldCharType="separate"/>
      </w:r>
      <w:r>
        <w:rPr>
          <w:rStyle w:val="9"/>
          <w:rFonts w:ascii="仿宋" w:hAnsi="仿宋" w:eastAsia="仿宋" w:cs="Times New Roman"/>
          <w:color w:val="000000" w:themeColor="text1"/>
          <w:sz w:val="30"/>
          <w:szCs w:val="30"/>
          <w:u w:val="none"/>
          <w14:textFill>
            <w14:solidFill>
              <w14:schemeClr w14:val="tx1"/>
            </w14:solidFill>
          </w14:textFill>
        </w:rPr>
        <w:t>http://www.tyrc.org.cn</w:t>
      </w:r>
      <w:r>
        <w:rPr>
          <w:rStyle w:val="9"/>
          <w:rFonts w:ascii="仿宋" w:hAnsi="仿宋" w:eastAsia="仿宋" w:cs="Times New Roman"/>
          <w:color w:val="000000" w:themeColor="text1"/>
          <w:sz w:val="30"/>
          <w:szCs w:val="30"/>
          <w:u w:val="none"/>
          <w14:textFill>
            <w14:solidFill>
              <w14:schemeClr w14:val="tx1"/>
            </w14:solidFill>
          </w14:textFill>
        </w:rPr>
        <w:fldChar w:fldCharType="end"/>
      </w:r>
      <w:r>
        <w:rPr>
          <w:rFonts w:hint="eastAsia" w:ascii="仿宋" w:hAnsi="仿宋" w:eastAsia="仿宋" w:cs="Times New Roman"/>
          <w:color w:val="000000" w:themeColor="text1"/>
          <w:sz w:val="30"/>
          <w:szCs w:val="30"/>
          <w14:textFill>
            <w14:solidFill>
              <w14:schemeClr w14:val="tx1"/>
            </w14:solidFill>
          </w14:textFill>
        </w:rPr>
        <w:t>）“公开招聘”专栏和国家体育总局青岛航海运动学校网站（</w:t>
      </w:r>
      <w:r>
        <w:rPr>
          <w:rFonts w:ascii="仿宋" w:hAnsi="仿宋" w:eastAsia="仿宋" w:cs="Times New Roman"/>
          <w:color w:val="000000" w:themeColor="text1"/>
          <w:sz w:val="30"/>
          <w:szCs w:val="30"/>
          <w14:textFill>
            <w14:solidFill>
              <w14:schemeClr w14:val="tx1"/>
            </w14:solidFill>
          </w14:textFill>
        </w:rPr>
        <w:t>http://www.chinacmsa.com</w:t>
      </w:r>
      <w:r>
        <w:rPr>
          <w:rFonts w:hint="eastAsia" w:ascii="仿宋" w:hAnsi="仿宋" w:eastAsia="仿宋" w:cs="Times New Roman"/>
          <w:color w:val="000000" w:themeColor="text1"/>
          <w:sz w:val="30"/>
          <w:szCs w:val="30"/>
          <w14:textFill>
            <w14:solidFill>
              <w14:schemeClr w14:val="tx1"/>
            </w14:solidFill>
          </w14:textFill>
        </w:rPr>
        <w:t>）中公布。工作安排如有变动，也将通过网络公布，不再另行通知，敬请考生留意。</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（二）关于报名、考务、政策等方面的信息可咨询学校办公室（咨询电话：0532-66560599）。</w:t>
      </w:r>
      <w:r>
        <w:rPr>
          <w:rFonts w:hint="eastAsia" w:ascii="仿宋" w:hAnsi="仿宋" w:eastAsia="仿宋" w:cs="Times New Roman"/>
          <w:color w:val="000000" w:themeColor="text1"/>
          <w:sz w:val="30"/>
          <w:szCs w:val="30"/>
          <w14:textFill>
            <w14:solidFill>
              <w14:schemeClr w14:val="tx1"/>
            </w14:solidFill>
          </w14:textFill>
        </w:rPr>
        <w:br w:type="textWrapping"/>
      </w:r>
      <w:r>
        <w:rPr>
          <w:rFonts w:hint="eastAsia" w:ascii="仿宋" w:hAnsi="仿宋" w:eastAsia="仿宋" w:cs="Times New Roman"/>
          <w:color w:val="000000" w:themeColor="text1"/>
          <w:sz w:val="30"/>
          <w:szCs w:val="30"/>
          <w14:textFill>
            <w14:solidFill>
              <w14:schemeClr w14:val="tx1"/>
            </w14:solidFill>
          </w14:textFill>
        </w:rPr>
        <w:t xml:space="preserve">    （三）学校与聘用人员签订聘用合同后，按照国家有关规定为聘用人员缴纳养老保险、医疗保险、工伤保险、失业保险及住房公积金等，人事档案统一调入学校进行管理。</w:t>
      </w:r>
    </w:p>
    <w:p>
      <w:pPr>
        <w:spacing w:line="300" w:lineRule="exact"/>
        <w:ind w:firstLine="170" w:firstLineChars="50"/>
        <w:jc w:val="left"/>
        <w:rPr>
          <w:color w:val="000000" w:themeColor="text1"/>
          <w14:textFill>
            <w14:solidFill>
              <w14:schemeClr w14:val="tx1"/>
            </w14:solidFill>
          </w14:textFill>
        </w:rPr>
      </w:pPr>
    </w:p>
    <w:sectPr>
      <w:footerReference r:id="rId4" w:type="first"/>
      <w:footerReference r:id="rId3" w:type="default"/>
      <w:pgSz w:w="11906" w:h="16838"/>
      <w:pgMar w:top="1417" w:right="1531" w:bottom="1361" w:left="1531" w:header="851" w:footer="567" w:gutter="0"/>
      <w:pgNumType w:fmt="numberInDash" w:start="1"/>
      <w:cols w:space="425" w:num="1"/>
      <w:titlePg/>
      <w:docGrid w:type="linesAndChars" w:linePitch="590"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90"/>
      <w:jc w:val="right"/>
      <w:rPr>
        <w:rFonts w:asciiTheme="majorEastAsia" w:hAnsiTheme="majorEastAsia" w:eastAsiaTheme="majorEastAsia"/>
        <w:sz w:val="28"/>
        <w:szCs w:val="2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450"/>
      <w:rPr>
        <w:rFonts w:asciiTheme="majorEastAsia" w:hAnsiTheme="majorEastAsia" w:eastAsia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70"/>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1F"/>
    <w:rsid w:val="00001DAD"/>
    <w:rsid w:val="000022BE"/>
    <w:rsid w:val="0000779D"/>
    <w:rsid w:val="00011468"/>
    <w:rsid w:val="000122E4"/>
    <w:rsid w:val="000135D9"/>
    <w:rsid w:val="0001538C"/>
    <w:rsid w:val="0001644F"/>
    <w:rsid w:val="00051FCB"/>
    <w:rsid w:val="0005341D"/>
    <w:rsid w:val="000545B1"/>
    <w:rsid w:val="00054E73"/>
    <w:rsid w:val="000623EA"/>
    <w:rsid w:val="000738B8"/>
    <w:rsid w:val="00077F86"/>
    <w:rsid w:val="00081D7B"/>
    <w:rsid w:val="00086AF2"/>
    <w:rsid w:val="000A267C"/>
    <w:rsid w:val="000A7605"/>
    <w:rsid w:val="000B3989"/>
    <w:rsid w:val="000C4B4B"/>
    <w:rsid w:val="000C4BFD"/>
    <w:rsid w:val="000C65A0"/>
    <w:rsid w:val="000D5255"/>
    <w:rsid w:val="000E21CB"/>
    <w:rsid w:val="000E2239"/>
    <w:rsid w:val="000E5111"/>
    <w:rsid w:val="000E79B4"/>
    <w:rsid w:val="0010150E"/>
    <w:rsid w:val="001063E2"/>
    <w:rsid w:val="00130497"/>
    <w:rsid w:val="0013576A"/>
    <w:rsid w:val="00136E3C"/>
    <w:rsid w:val="00141EB2"/>
    <w:rsid w:val="0015208B"/>
    <w:rsid w:val="0016477A"/>
    <w:rsid w:val="001647DB"/>
    <w:rsid w:val="00173997"/>
    <w:rsid w:val="001749EF"/>
    <w:rsid w:val="001808DE"/>
    <w:rsid w:val="001913ED"/>
    <w:rsid w:val="0019454E"/>
    <w:rsid w:val="001A2897"/>
    <w:rsid w:val="001B2B05"/>
    <w:rsid w:val="001B45DC"/>
    <w:rsid w:val="001C0492"/>
    <w:rsid w:val="001D0293"/>
    <w:rsid w:val="001D0905"/>
    <w:rsid w:val="001D5A1E"/>
    <w:rsid w:val="001E24A5"/>
    <w:rsid w:val="001E3C07"/>
    <w:rsid w:val="001F4D00"/>
    <w:rsid w:val="00205F52"/>
    <w:rsid w:val="00210DE9"/>
    <w:rsid w:val="00213296"/>
    <w:rsid w:val="00217B8C"/>
    <w:rsid w:val="00220241"/>
    <w:rsid w:val="00220E37"/>
    <w:rsid w:val="002409A9"/>
    <w:rsid w:val="00241A12"/>
    <w:rsid w:val="00254AFE"/>
    <w:rsid w:val="00256653"/>
    <w:rsid w:val="002703BB"/>
    <w:rsid w:val="00274136"/>
    <w:rsid w:val="0027706D"/>
    <w:rsid w:val="00283FA4"/>
    <w:rsid w:val="00285BFC"/>
    <w:rsid w:val="0028671F"/>
    <w:rsid w:val="00294230"/>
    <w:rsid w:val="002A043F"/>
    <w:rsid w:val="002A41C5"/>
    <w:rsid w:val="002B7413"/>
    <w:rsid w:val="002C2163"/>
    <w:rsid w:val="002C7293"/>
    <w:rsid w:val="002D1D5D"/>
    <w:rsid w:val="002D6DEF"/>
    <w:rsid w:val="002D6E1F"/>
    <w:rsid w:val="002E1901"/>
    <w:rsid w:val="002E239C"/>
    <w:rsid w:val="002F6DE0"/>
    <w:rsid w:val="002F7457"/>
    <w:rsid w:val="0030065C"/>
    <w:rsid w:val="00303862"/>
    <w:rsid w:val="00311D1C"/>
    <w:rsid w:val="00312BDA"/>
    <w:rsid w:val="0032170B"/>
    <w:rsid w:val="00327DBF"/>
    <w:rsid w:val="00330994"/>
    <w:rsid w:val="00333259"/>
    <w:rsid w:val="00340E44"/>
    <w:rsid w:val="00343E4B"/>
    <w:rsid w:val="00351345"/>
    <w:rsid w:val="00353234"/>
    <w:rsid w:val="0035742E"/>
    <w:rsid w:val="00357501"/>
    <w:rsid w:val="003736E8"/>
    <w:rsid w:val="00386D57"/>
    <w:rsid w:val="0038764E"/>
    <w:rsid w:val="00392D71"/>
    <w:rsid w:val="003A0CBC"/>
    <w:rsid w:val="003A0EA0"/>
    <w:rsid w:val="003B31B4"/>
    <w:rsid w:val="003C207F"/>
    <w:rsid w:val="003C67C8"/>
    <w:rsid w:val="003D494C"/>
    <w:rsid w:val="003D7FED"/>
    <w:rsid w:val="003F4E37"/>
    <w:rsid w:val="004030EF"/>
    <w:rsid w:val="00421753"/>
    <w:rsid w:val="0043632E"/>
    <w:rsid w:val="00437DA9"/>
    <w:rsid w:val="00440141"/>
    <w:rsid w:val="004442E2"/>
    <w:rsid w:val="00446C69"/>
    <w:rsid w:val="004572F2"/>
    <w:rsid w:val="00460465"/>
    <w:rsid w:val="0046156B"/>
    <w:rsid w:val="0048043A"/>
    <w:rsid w:val="00481FD1"/>
    <w:rsid w:val="0048564B"/>
    <w:rsid w:val="004874A1"/>
    <w:rsid w:val="004877FD"/>
    <w:rsid w:val="00487ED8"/>
    <w:rsid w:val="00490074"/>
    <w:rsid w:val="004B18CE"/>
    <w:rsid w:val="004D027F"/>
    <w:rsid w:val="004D3042"/>
    <w:rsid w:val="004D7A2E"/>
    <w:rsid w:val="004E1016"/>
    <w:rsid w:val="004E31B7"/>
    <w:rsid w:val="004E4098"/>
    <w:rsid w:val="004E478C"/>
    <w:rsid w:val="004F6226"/>
    <w:rsid w:val="00503A1D"/>
    <w:rsid w:val="005116F7"/>
    <w:rsid w:val="0051727A"/>
    <w:rsid w:val="00546BF1"/>
    <w:rsid w:val="0054723B"/>
    <w:rsid w:val="00547CB5"/>
    <w:rsid w:val="0055002E"/>
    <w:rsid w:val="00552307"/>
    <w:rsid w:val="005636FE"/>
    <w:rsid w:val="00565113"/>
    <w:rsid w:val="0056636C"/>
    <w:rsid w:val="00566684"/>
    <w:rsid w:val="00570867"/>
    <w:rsid w:val="00571013"/>
    <w:rsid w:val="00572077"/>
    <w:rsid w:val="005739AE"/>
    <w:rsid w:val="0057664B"/>
    <w:rsid w:val="00586A53"/>
    <w:rsid w:val="005925EF"/>
    <w:rsid w:val="0059593F"/>
    <w:rsid w:val="005A6710"/>
    <w:rsid w:val="005B468D"/>
    <w:rsid w:val="005B47BA"/>
    <w:rsid w:val="005C1BB7"/>
    <w:rsid w:val="005C2253"/>
    <w:rsid w:val="005D0018"/>
    <w:rsid w:val="005D30C3"/>
    <w:rsid w:val="005E463F"/>
    <w:rsid w:val="005E5A1A"/>
    <w:rsid w:val="005E5A91"/>
    <w:rsid w:val="005F03F3"/>
    <w:rsid w:val="00600900"/>
    <w:rsid w:val="00604C69"/>
    <w:rsid w:val="0061507D"/>
    <w:rsid w:val="00622053"/>
    <w:rsid w:val="0063116B"/>
    <w:rsid w:val="006312EC"/>
    <w:rsid w:val="006324BA"/>
    <w:rsid w:val="00635D9A"/>
    <w:rsid w:val="0063785A"/>
    <w:rsid w:val="00644D9B"/>
    <w:rsid w:val="00650163"/>
    <w:rsid w:val="0065178A"/>
    <w:rsid w:val="006623B4"/>
    <w:rsid w:val="006724B3"/>
    <w:rsid w:val="00674150"/>
    <w:rsid w:val="00682279"/>
    <w:rsid w:val="00685D32"/>
    <w:rsid w:val="00693FFD"/>
    <w:rsid w:val="00695B0E"/>
    <w:rsid w:val="006A09E7"/>
    <w:rsid w:val="006A6F74"/>
    <w:rsid w:val="006B4BBA"/>
    <w:rsid w:val="006D7BDE"/>
    <w:rsid w:val="006F423A"/>
    <w:rsid w:val="00702B66"/>
    <w:rsid w:val="007139F3"/>
    <w:rsid w:val="00715561"/>
    <w:rsid w:val="00715AC7"/>
    <w:rsid w:val="007173AE"/>
    <w:rsid w:val="00720150"/>
    <w:rsid w:val="007261CC"/>
    <w:rsid w:val="00736B89"/>
    <w:rsid w:val="00742324"/>
    <w:rsid w:val="007478B7"/>
    <w:rsid w:val="00754CDB"/>
    <w:rsid w:val="0076330B"/>
    <w:rsid w:val="00764369"/>
    <w:rsid w:val="007775CC"/>
    <w:rsid w:val="00783FBE"/>
    <w:rsid w:val="007963F6"/>
    <w:rsid w:val="007A3BF5"/>
    <w:rsid w:val="007A4BAA"/>
    <w:rsid w:val="007A6C41"/>
    <w:rsid w:val="007B3C4D"/>
    <w:rsid w:val="007C53B2"/>
    <w:rsid w:val="007C610C"/>
    <w:rsid w:val="007C79C7"/>
    <w:rsid w:val="007C7EEA"/>
    <w:rsid w:val="007E083F"/>
    <w:rsid w:val="007E12DA"/>
    <w:rsid w:val="007F3110"/>
    <w:rsid w:val="007F4C83"/>
    <w:rsid w:val="007F53C4"/>
    <w:rsid w:val="007F6F64"/>
    <w:rsid w:val="00811A95"/>
    <w:rsid w:val="00813B9B"/>
    <w:rsid w:val="00822407"/>
    <w:rsid w:val="00823A21"/>
    <w:rsid w:val="00833A4F"/>
    <w:rsid w:val="00844EE8"/>
    <w:rsid w:val="0086025E"/>
    <w:rsid w:val="008800A5"/>
    <w:rsid w:val="00886615"/>
    <w:rsid w:val="00890352"/>
    <w:rsid w:val="008932B2"/>
    <w:rsid w:val="00897808"/>
    <w:rsid w:val="008A1097"/>
    <w:rsid w:val="008A6028"/>
    <w:rsid w:val="008B380C"/>
    <w:rsid w:val="008B5E81"/>
    <w:rsid w:val="008E28F1"/>
    <w:rsid w:val="008F3007"/>
    <w:rsid w:val="008F5C46"/>
    <w:rsid w:val="009017BD"/>
    <w:rsid w:val="00915242"/>
    <w:rsid w:val="0092641C"/>
    <w:rsid w:val="00932389"/>
    <w:rsid w:val="009357B2"/>
    <w:rsid w:val="00942171"/>
    <w:rsid w:val="00943553"/>
    <w:rsid w:val="0094640F"/>
    <w:rsid w:val="00946C99"/>
    <w:rsid w:val="00957622"/>
    <w:rsid w:val="009855A7"/>
    <w:rsid w:val="00987F71"/>
    <w:rsid w:val="00987F8C"/>
    <w:rsid w:val="0099050F"/>
    <w:rsid w:val="00991864"/>
    <w:rsid w:val="009B7204"/>
    <w:rsid w:val="009C2BC9"/>
    <w:rsid w:val="009C76B7"/>
    <w:rsid w:val="009E4440"/>
    <w:rsid w:val="009E5205"/>
    <w:rsid w:val="009F0C05"/>
    <w:rsid w:val="009F1D80"/>
    <w:rsid w:val="009F1D9C"/>
    <w:rsid w:val="00A012E6"/>
    <w:rsid w:val="00A07D7B"/>
    <w:rsid w:val="00A158A3"/>
    <w:rsid w:val="00A16BF7"/>
    <w:rsid w:val="00A23496"/>
    <w:rsid w:val="00A2439D"/>
    <w:rsid w:val="00A27F10"/>
    <w:rsid w:val="00A30550"/>
    <w:rsid w:val="00A320FE"/>
    <w:rsid w:val="00A3744E"/>
    <w:rsid w:val="00A42082"/>
    <w:rsid w:val="00A47797"/>
    <w:rsid w:val="00A53341"/>
    <w:rsid w:val="00A55876"/>
    <w:rsid w:val="00A722E6"/>
    <w:rsid w:val="00A75167"/>
    <w:rsid w:val="00A8491C"/>
    <w:rsid w:val="00A91C47"/>
    <w:rsid w:val="00A97D3B"/>
    <w:rsid w:val="00A97F37"/>
    <w:rsid w:val="00AA1A38"/>
    <w:rsid w:val="00AA3255"/>
    <w:rsid w:val="00AA353A"/>
    <w:rsid w:val="00AA666E"/>
    <w:rsid w:val="00AA69B0"/>
    <w:rsid w:val="00AA6C03"/>
    <w:rsid w:val="00AB2BA4"/>
    <w:rsid w:val="00AB7FAB"/>
    <w:rsid w:val="00AD1E9A"/>
    <w:rsid w:val="00AE2F7D"/>
    <w:rsid w:val="00AE3C12"/>
    <w:rsid w:val="00AE7BF2"/>
    <w:rsid w:val="00AF19AE"/>
    <w:rsid w:val="00AF5578"/>
    <w:rsid w:val="00B03EC7"/>
    <w:rsid w:val="00B31CFC"/>
    <w:rsid w:val="00B32F08"/>
    <w:rsid w:val="00B36861"/>
    <w:rsid w:val="00B46E42"/>
    <w:rsid w:val="00B505E4"/>
    <w:rsid w:val="00B50A25"/>
    <w:rsid w:val="00B5377A"/>
    <w:rsid w:val="00B605A8"/>
    <w:rsid w:val="00B60D4A"/>
    <w:rsid w:val="00B6210A"/>
    <w:rsid w:val="00B652D7"/>
    <w:rsid w:val="00B71632"/>
    <w:rsid w:val="00B7669C"/>
    <w:rsid w:val="00B766CD"/>
    <w:rsid w:val="00B85B9E"/>
    <w:rsid w:val="00B862A4"/>
    <w:rsid w:val="00B91129"/>
    <w:rsid w:val="00B9288E"/>
    <w:rsid w:val="00BA0744"/>
    <w:rsid w:val="00BA2153"/>
    <w:rsid w:val="00BC54AB"/>
    <w:rsid w:val="00BD0003"/>
    <w:rsid w:val="00BD2344"/>
    <w:rsid w:val="00BD2A23"/>
    <w:rsid w:val="00BD2FBC"/>
    <w:rsid w:val="00BE15B5"/>
    <w:rsid w:val="00BE2D77"/>
    <w:rsid w:val="00BE2F31"/>
    <w:rsid w:val="00BE32BF"/>
    <w:rsid w:val="00BE5C53"/>
    <w:rsid w:val="00BF1D50"/>
    <w:rsid w:val="00C07B39"/>
    <w:rsid w:val="00C11125"/>
    <w:rsid w:val="00C1476E"/>
    <w:rsid w:val="00C14929"/>
    <w:rsid w:val="00C22AEE"/>
    <w:rsid w:val="00C22D74"/>
    <w:rsid w:val="00C2422A"/>
    <w:rsid w:val="00C26F47"/>
    <w:rsid w:val="00C279D9"/>
    <w:rsid w:val="00C44527"/>
    <w:rsid w:val="00C46A7E"/>
    <w:rsid w:val="00C57B31"/>
    <w:rsid w:val="00C7102F"/>
    <w:rsid w:val="00C75FBD"/>
    <w:rsid w:val="00C91B49"/>
    <w:rsid w:val="00C91E90"/>
    <w:rsid w:val="00C934FC"/>
    <w:rsid w:val="00C97A7F"/>
    <w:rsid w:val="00CA3FE4"/>
    <w:rsid w:val="00CA59A7"/>
    <w:rsid w:val="00CA6AAE"/>
    <w:rsid w:val="00CB3596"/>
    <w:rsid w:val="00CD366A"/>
    <w:rsid w:val="00CD5119"/>
    <w:rsid w:val="00CE3534"/>
    <w:rsid w:val="00CF2ED7"/>
    <w:rsid w:val="00CF485F"/>
    <w:rsid w:val="00D00DFA"/>
    <w:rsid w:val="00D0227A"/>
    <w:rsid w:val="00D062EC"/>
    <w:rsid w:val="00D06F41"/>
    <w:rsid w:val="00D16DCF"/>
    <w:rsid w:val="00D17128"/>
    <w:rsid w:val="00D1730C"/>
    <w:rsid w:val="00D248CE"/>
    <w:rsid w:val="00D316DC"/>
    <w:rsid w:val="00D66E36"/>
    <w:rsid w:val="00D76708"/>
    <w:rsid w:val="00D76901"/>
    <w:rsid w:val="00D772C8"/>
    <w:rsid w:val="00D864F2"/>
    <w:rsid w:val="00D9264D"/>
    <w:rsid w:val="00DB15FC"/>
    <w:rsid w:val="00DB2363"/>
    <w:rsid w:val="00DB2CD3"/>
    <w:rsid w:val="00DC48BB"/>
    <w:rsid w:val="00DD51DA"/>
    <w:rsid w:val="00DE07A0"/>
    <w:rsid w:val="00DE4E9A"/>
    <w:rsid w:val="00DE7322"/>
    <w:rsid w:val="00DF3625"/>
    <w:rsid w:val="00DF5846"/>
    <w:rsid w:val="00E00DA5"/>
    <w:rsid w:val="00E21ED0"/>
    <w:rsid w:val="00E271BB"/>
    <w:rsid w:val="00E30E8C"/>
    <w:rsid w:val="00E35F73"/>
    <w:rsid w:val="00E3643F"/>
    <w:rsid w:val="00E40D34"/>
    <w:rsid w:val="00E41FDF"/>
    <w:rsid w:val="00E43245"/>
    <w:rsid w:val="00E46FDF"/>
    <w:rsid w:val="00E57010"/>
    <w:rsid w:val="00E63653"/>
    <w:rsid w:val="00E67446"/>
    <w:rsid w:val="00E72460"/>
    <w:rsid w:val="00E77543"/>
    <w:rsid w:val="00E82AC5"/>
    <w:rsid w:val="00E85B7B"/>
    <w:rsid w:val="00E85D68"/>
    <w:rsid w:val="00E95E16"/>
    <w:rsid w:val="00EA4511"/>
    <w:rsid w:val="00EB47B6"/>
    <w:rsid w:val="00EC2E7A"/>
    <w:rsid w:val="00EC6539"/>
    <w:rsid w:val="00EC6F96"/>
    <w:rsid w:val="00ED712D"/>
    <w:rsid w:val="00EF0655"/>
    <w:rsid w:val="00EF0928"/>
    <w:rsid w:val="00EF4471"/>
    <w:rsid w:val="00EF5A11"/>
    <w:rsid w:val="00F00E29"/>
    <w:rsid w:val="00F04935"/>
    <w:rsid w:val="00F103F2"/>
    <w:rsid w:val="00F12DD0"/>
    <w:rsid w:val="00F234A1"/>
    <w:rsid w:val="00F31923"/>
    <w:rsid w:val="00F32A83"/>
    <w:rsid w:val="00F33160"/>
    <w:rsid w:val="00F35596"/>
    <w:rsid w:val="00F47AEC"/>
    <w:rsid w:val="00F53B2C"/>
    <w:rsid w:val="00F65DB1"/>
    <w:rsid w:val="00F6601E"/>
    <w:rsid w:val="00F72691"/>
    <w:rsid w:val="00F87495"/>
    <w:rsid w:val="00F93711"/>
    <w:rsid w:val="00FA3BA9"/>
    <w:rsid w:val="00FA6DC7"/>
    <w:rsid w:val="00FB34FF"/>
    <w:rsid w:val="00FB4E59"/>
    <w:rsid w:val="00FB79F9"/>
    <w:rsid w:val="00FC109B"/>
    <w:rsid w:val="00FC287A"/>
    <w:rsid w:val="00FC2A18"/>
    <w:rsid w:val="00FD5BDD"/>
    <w:rsid w:val="00FE4D11"/>
    <w:rsid w:val="00FF0C42"/>
    <w:rsid w:val="00FF193E"/>
    <w:rsid w:val="05E81B61"/>
    <w:rsid w:val="20880EA1"/>
    <w:rsid w:val="28B629BA"/>
    <w:rsid w:val="2E734115"/>
    <w:rsid w:val="37484DB1"/>
    <w:rsid w:val="3BDB3243"/>
    <w:rsid w:val="73732171"/>
    <w:rsid w:val="754E02F9"/>
    <w:rsid w:val="7A14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批注框文本 Char"/>
    <w:basedOn w:val="8"/>
    <w:link w:val="4"/>
    <w:semiHidden/>
    <w:qFormat/>
    <w:uiPriority w:val="99"/>
    <w:rPr>
      <w:rFonts w:eastAsia="仿宋_GB2312"/>
      <w:sz w:val="18"/>
      <w:szCs w:val="18"/>
    </w:rPr>
  </w:style>
  <w:style w:type="paragraph" w:customStyle="1" w:styleId="14">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paragraph" w:styleId="15">
    <w:name w:val="List Paragraph"/>
    <w:basedOn w:val="1"/>
    <w:qFormat/>
    <w:uiPriority w:val="34"/>
    <w:pPr>
      <w:ind w:firstLine="420" w:firstLineChars="200"/>
    </w:pPr>
  </w:style>
  <w:style w:type="character" w:customStyle="1" w:styleId="16">
    <w:name w:val="日期 Char"/>
    <w:basedOn w:val="8"/>
    <w:link w:val="3"/>
    <w:semiHidden/>
    <w:qFormat/>
    <w:uiPriority w:val="99"/>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7DF47-0841-41C9-9796-4598A9FA8D2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608</Words>
  <Characters>3466</Characters>
  <Lines>28</Lines>
  <Paragraphs>8</Paragraphs>
  <TotalTime>12</TotalTime>
  <ScaleCrop>false</ScaleCrop>
  <LinksUpToDate>false</LinksUpToDate>
  <CharactersWithSpaces>4066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2020-11-27T00:48:00Z</dcterms:created>
  <dc:creator>CHINADA</dc:creator>
  <cp:lastModifiedBy>史伟</cp:lastModifiedBy>
  <cp:lastPrinted>2020-11-27T01:30:00Z</cp:lastPrinted>
  <dcterms:modified xsi:type="dcterms:W3CDTF">2020-12-09T08:37:04Z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