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eastAsia="zh-CN"/>
        </w:rPr>
        <w:t>附件</w:t>
      </w:r>
      <w:r>
        <w:rPr>
          <w:rFonts w:hint="eastAsia" w:ascii="宋体" w:hAnsi="宋体" w:eastAsia="宋体" w:cs="宋体"/>
          <w:b w:val="0"/>
          <w:bCs w:val="0"/>
          <w:sz w:val="30"/>
          <w:szCs w:val="30"/>
          <w:lang w:val="en-US" w:eastAsia="zh-CN"/>
        </w:rPr>
        <w:t>3：</w:t>
      </w:r>
      <w:bookmarkStart w:id="0" w:name="_GoBack"/>
      <w:bookmarkEnd w:id="0"/>
    </w:p>
    <w:p>
      <w:pPr>
        <w:ind w:firstLine="2891" w:firstLineChars="800"/>
        <w:jc w:val="left"/>
        <w:rPr>
          <w:rFonts w:ascii="宋体" w:hAnsi="宋体" w:eastAsia="宋体" w:cs="宋体"/>
          <w:sz w:val="24"/>
          <w:szCs w:val="24"/>
        </w:rPr>
      </w:pPr>
      <w:r>
        <w:rPr>
          <w:rFonts w:ascii="宋体" w:hAnsi="宋体" w:eastAsia="宋体" w:cs="宋体"/>
          <w:b/>
          <w:bCs/>
          <w:sz w:val="36"/>
          <w:szCs w:val="36"/>
        </w:rPr>
        <w:t>考试期间疫情防控须知</w:t>
      </w:r>
      <w:r>
        <w:rPr>
          <w:rFonts w:ascii="宋体" w:hAnsi="宋体" w:eastAsia="宋体" w:cs="宋体"/>
          <w:sz w:val="24"/>
          <w:szCs w:val="24"/>
        </w:rPr>
        <w:br w:type="textWrapping"/>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仿宋" w:hAnsi="仿宋" w:eastAsia="仿宋" w:cs="仿宋"/>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2.考生应从考试日前14天开始，启动体温监测，按照“一日一测，异常情况随时报”的疫情报告制度，及时将异常情况报告所在单位或社区防疫部门。</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auto"/>
          <w:sz w:val="32"/>
          <w:szCs w:val="32"/>
        </w:rPr>
        <w:t>5.考试前未完成转码的少数“红码”、“黄码”考生，考生与</w:t>
      </w:r>
      <w:r>
        <w:rPr>
          <w:rFonts w:hint="eastAsia" w:ascii="仿宋" w:hAnsi="仿宋" w:eastAsia="仿宋" w:cs="仿宋"/>
          <w:color w:val="auto"/>
          <w:sz w:val="32"/>
          <w:szCs w:val="32"/>
          <w:lang w:eastAsia="zh-CN"/>
        </w:rPr>
        <w:t>县医院</w:t>
      </w:r>
      <w:r>
        <w:rPr>
          <w:rFonts w:hint="eastAsia" w:ascii="仿宋" w:hAnsi="仿宋" w:eastAsia="仿宋" w:cs="仿宋"/>
          <w:color w:val="auto"/>
          <w:sz w:val="32"/>
          <w:szCs w:val="32"/>
        </w:rPr>
        <w:t>联系后，可于考试当天直接前往考点，出示县级及以上医院开具的健康证明等材料，如实报告近期接触史、旅行史等情况，并作出书面承诺，经核验后安排在隔离考场进行考试。</w:t>
      </w:r>
      <w:r>
        <w:rPr>
          <w:rFonts w:hint="eastAsia" w:ascii="仿宋" w:hAnsi="仿宋" w:eastAsia="仿宋" w:cs="仿宋"/>
          <w:color w:val="auto"/>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7.考生应至少提前</w:t>
      </w:r>
      <w:r>
        <w:rPr>
          <w:rFonts w:hint="eastAsia" w:ascii="仿宋" w:hAnsi="仿宋" w:eastAsia="仿宋" w:cs="仿宋"/>
          <w:sz w:val="32"/>
          <w:szCs w:val="32"/>
          <w:lang w:val="en-US" w:eastAsia="zh-CN"/>
        </w:rPr>
        <w:t>5</w:t>
      </w:r>
      <w:r>
        <w:rPr>
          <w:rFonts w:hint="eastAsia" w:ascii="仿宋" w:hAnsi="仿宋" w:eastAsia="仿宋" w:cs="仿宋"/>
          <w:sz w:val="32"/>
          <w:szCs w:val="32"/>
        </w:rPr>
        <w:t>0分钟到达考点</w:t>
      </w:r>
      <w:r>
        <w:rPr>
          <w:rFonts w:hint="eastAsia" w:ascii="仿宋" w:hAnsi="仿宋" w:eastAsia="仿宋" w:cs="仿宋"/>
          <w:sz w:val="32"/>
          <w:szCs w:val="32"/>
          <w:lang w:val="en-US" w:eastAsia="zh-CN"/>
        </w:rPr>
        <w:t>,</w:t>
      </w:r>
      <w:r>
        <w:rPr>
          <w:rFonts w:hint="eastAsia" w:ascii="仿宋_GB2312" w:hAnsi="Verdana" w:eastAsia="仿宋_GB2312" w:cs="宋体"/>
          <w:color w:val="000000"/>
          <w:kern w:val="0"/>
          <w:sz w:val="32"/>
          <w:szCs w:val="32"/>
        </w:rPr>
        <w:t>排队等待进入考场，进入考场前出示“安康码”及《承诺书》，佩戴口罩，</w:t>
      </w:r>
      <w:r>
        <w:rPr>
          <w:rFonts w:hint="eastAsia" w:ascii="仿宋" w:hAnsi="仿宋" w:eastAsia="仿宋" w:cs="仿宋"/>
          <w:sz w:val="32"/>
          <w:szCs w:val="32"/>
        </w:rPr>
        <w:t>应主动配合工作人员接受体温检测，如发现体温超过37.3C，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8.在考试过程中出现发热、咳嗽等异常症状的考生，应服从考试工作人员安排，立即转移到隔离考场继续考试。</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9.考试过程中，考生因个人原因需要接受健康检测或需要转移到隔离考场而耽误的考试时间不予补充。</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b/>
          <w:bCs/>
          <w:sz w:val="36"/>
          <w:szCs w:val="36"/>
        </w:rPr>
        <w:sectPr>
          <w:pgSz w:w="11906" w:h="16838"/>
          <w:pgMar w:top="1134" w:right="1020" w:bottom="1134" w:left="1020" w:header="851" w:footer="992" w:gutter="0"/>
          <w:cols w:space="425" w:num="1"/>
          <w:docGrid w:type="lines" w:linePitch="312" w:charSpace="0"/>
        </w:sectPr>
      </w:pPr>
    </w:p>
    <w:p>
      <w:pPr>
        <w:ind w:firstLine="1606" w:firstLineChars="400"/>
        <w:rPr>
          <w:rFonts w:ascii="宋体" w:hAnsi="宋体" w:eastAsia="宋体" w:cs="宋体"/>
          <w:b/>
          <w:bCs/>
          <w:sz w:val="40"/>
          <w:szCs w:val="40"/>
        </w:rPr>
      </w:pPr>
    </w:p>
    <w:p>
      <w:pPr>
        <w:ind w:firstLine="1606" w:firstLineChars="400"/>
        <w:rPr>
          <w:rFonts w:hint="eastAsia" w:ascii="仿宋" w:hAnsi="仿宋" w:eastAsia="仿宋" w:cs="仿宋"/>
          <w:sz w:val="32"/>
          <w:szCs w:val="32"/>
          <w:lang w:eastAsia="zh-CN"/>
        </w:rPr>
      </w:pPr>
      <w:r>
        <w:rPr>
          <w:rFonts w:ascii="宋体" w:hAnsi="宋体" w:eastAsia="宋体" w:cs="宋体"/>
          <w:b/>
          <w:bCs/>
          <w:sz w:val="40"/>
          <w:szCs w:val="40"/>
        </w:rPr>
        <w:t>考试期间疫情防控基本要求</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根据《安徽省学校新冠肺炎疫情防控系列标准和指引》及相关规定，结合我省人事考试工作实际，现提出以下基本要求:</w:t>
      </w:r>
      <w:r>
        <w:rPr>
          <w:rFonts w:hint="eastAsia" w:ascii="仿宋" w:hAnsi="仿宋" w:eastAsia="仿宋" w:cs="仿宋"/>
          <w:sz w:val="32"/>
          <w:szCs w:val="32"/>
        </w:rPr>
        <w:br w:type="textWrapping"/>
      </w:r>
      <w:r>
        <w:rPr>
          <w:rFonts w:hint="eastAsia" w:asciiTheme="majorEastAsia" w:hAnsiTheme="majorEastAsia" w:eastAsiaTheme="majorEastAsia" w:cstheme="majorEastAsia"/>
          <w:sz w:val="32"/>
          <w:szCs w:val="32"/>
        </w:rPr>
        <w:t>一、考生及考试工作人员</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1.考生应在考试前14天内启动体温监测，申领核验“安康码”，有异常情况随时报告属地防疫部门。</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考试前14天，考生应尽量避免在国内疫情中高风险地区或国(境)外旅行、居住，尽量避免与新冠肺炎确诊病例、疑似病例、无症状感染者及中高风险区域人员接触;尽量避免去人群流动性较大、人群密集的场所聚集。</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3.考生在赴考时要做好个人安全防范，最好采用步行、自行车、私家车等方式，乘坐公共交通时应注意个人防护，与他人保持合理间距，途中尽量避免用手触摸公共交通工具上的物品，并做到勤洗手和佩戴口罩。</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4.所有考试工作人员均须于考前14天返回工作地，且“安康码”为绿码、体温正常。考试工作人员如有发热、咳嗽等异常</w:t>
      </w:r>
      <w:r>
        <w:rPr>
          <w:rFonts w:hint="eastAsia" w:ascii="仿宋" w:hAnsi="仿宋" w:eastAsia="仿宋" w:cs="仿宋"/>
          <w:sz w:val="32"/>
          <w:szCs w:val="32"/>
          <w:lang w:eastAsia="zh-CN"/>
        </w:rPr>
        <w:t>症状，不安排参加考试工作。</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考试工作人员如有不如实报告健康状况、不配合开展卫生防疫工作等情形，造成严重后果的，根据相关法律法规追究责任。</w:t>
      </w:r>
      <w:r>
        <w:rPr>
          <w:rFonts w:hint="eastAsia" w:ascii="仿宋" w:hAnsi="仿宋" w:eastAsia="仿宋" w:cs="仿宋"/>
          <w:sz w:val="32"/>
          <w:szCs w:val="32"/>
        </w:rPr>
        <w:br w:type="textWrapping"/>
      </w:r>
      <w:r>
        <w:rPr>
          <w:rFonts w:hint="eastAsia" w:ascii="仿宋" w:hAnsi="仿宋" w:eastAsia="仿宋" w:cs="仿宋"/>
          <w:sz w:val="32"/>
          <w:szCs w:val="32"/>
        </w:rPr>
        <w:br w:type="textWrapping"/>
      </w:r>
      <w:r>
        <w:rPr>
          <w:rFonts w:hint="eastAsia" w:asciiTheme="majorEastAsia" w:hAnsiTheme="majorEastAsia" w:eastAsiaTheme="majorEastAsia" w:cstheme="majorEastAsia"/>
          <w:sz w:val="32"/>
          <w:szCs w:val="32"/>
        </w:rPr>
        <w:t>二、考点和考场设置</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1.要选择通风、卫生、条件较好的教室或场地作为考场。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2.笔试类型的考试，要增大考生座位间距，尽量保持1米以上距离，减少人员密度，每考场人数不超过30人。考场应保持通风和空气流通。</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3.面试、现场</w:t>
      </w:r>
      <w:r>
        <w:rPr>
          <w:rFonts w:hint="eastAsia" w:ascii="仿宋" w:hAnsi="仿宋" w:eastAsia="仿宋" w:cs="仿宋"/>
          <w:sz w:val="32"/>
          <w:szCs w:val="32"/>
          <w:lang w:eastAsia="zh-CN"/>
        </w:rPr>
        <w:t>笔试</w:t>
      </w:r>
      <w:r>
        <w:rPr>
          <w:rFonts w:hint="eastAsia" w:ascii="仿宋" w:hAnsi="仿宋" w:eastAsia="仿宋" w:cs="仿宋"/>
          <w:sz w:val="32"/>
          <w:szCs w:val="32"/>
        </w:rPr>
        <w:t>等类型的考试，可以适当增加考试天数，减少每天考试规模。同时，人与人之间应保持安全距离。必须使用空调设备的场所要定期通风换气，每次通风时间不少于30分钟，每日不少于3次。</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4.各考点须配备充足的隔离考场，用于发热、咳嗽等异常症状考生的考试，并配备相应的考试工作人员。面试考点应设置视频面试室(考官室与考生室相邻，通过视频和语音沟通)作为异常症状考生面试时使用。</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5</w:t>
      </w:r>
      <w:r>
        <w:rPr>
          <w:rFonts w:hint="eastAsia" w:ascii="仿宋" w:hAnsi="仿宋" w:eastAsia="仿宋" w:cs="仿宋"/>
          <w:sz w:val="32"/>
          <w:szCs w:val="32"/>
        </w:rPr>
        <w:t>.考点须设置健康观察室，并配备专业医生、护士和卫生防疫人员，安排应急车辆，配齐必要的医疗用品、疫情防控和防护用品。</w:t>
      </w:r>
      <w:r>
        <w:rPr>
          <w:rFonts w:hint="eastAsia" w:ascii="仿宋" w:hAnsi="仿宋" w:eastAsia="仿宋" w:cs="仿宋"/>
          <w:sz w:val="32"/>
          <w:szCs w:val="32"/>
        </w:rPr>
        <w:br w:type="textWrapping"/>
      </w:r>
      <w:r>
        <w:rPr>
          <w:rFonts w:hint="eastAsia" w:asciiTheme="majorEastAsia" w:hAnsiTheme="majorEastAsia" w:eastAsiaTheme="majorEastAsia" w:cstheme="majorEastAsia"/>
          <w:sz w:val="32"/>
          <w:szCs w:val="32"/>
        </w:rPr>
        <w:t>三、考试组织</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各考点须制定考试入场流程，安排人员现场引导考生有序入场。人与人之间应保持1 米以上距离。</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eastAsia="zh-CN"/>
        </w:rPr>
        <w:t>2.考生入场时须进行提问检测，并佩戴口罩。各考点可根据</w:t>
      </w:r>
      <w:r>
        <w:rPr>
          <w:rFonts w:hint="eastAsia" w:ascii="仿宋" w:hAnsi="仿宋" w:eastAsia="仿宋" w:cs="仿宋"/>
          <w:sz w:val="32"/>
          <w:szCs w:val="32"/>
        </w:rPr>
        <w:t>考试规模、体温检测设备配备情况，选择在考点或考场楼入口处进行体温检测。</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考试期间，在低风险地区参加考试的考生可自行决定是否佩戴口罩。考生如佩戴口罩参加考试，在接受身份识别和验证时须摘除口單。监考人员在对考生身份识别和验证期间需要佩戴口罩，其他考试期间自行决定是否佩戴口罩。</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4.考试结束后，各考点要尽快疏散考生，减少人员聚集。笔试类型考试结束后，考生应在考场座位等候，待试卷验收无误后，按考点要求错时疏散。</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5.考点应安排专人负责对所有参与考试的工作人员进行体温和“安康码”信息监测和登记工作。</w:t>
      </w:r>
    </w:p>
    <w:p>
      <w:pPr>
        <w:numPr>
          <w:ilvl w:val="0"/>
          <w:numId w:val="1"/>
        </w:numPr>
        <w:ind w:left="960" w:hanging="960" w:hangingChars="300"/>
        <w:rPr>
          <w:rFonts w:hint="eastAsia" w:ascii="仿宋" w:hAnsi="仿宋" w:eastAsia="仿宋" w:cs="仿宋"/>
          <w:sz w:val="32"/>
          <w:szCs w:val="32"/>
        </w:rPr>
      </w:pPr>
      <w:r>
        <w:rPr>
          <w:rFonts w:hint="eastAsia" w:asciiTheme="majorEastAsia" w:hAnsiTheme="majorEastAsia" w:eastAsiaTheme="majorEastAsia" w:cstheme="majorEastAsia"/>
          <w:sz w:val="32"/>
          <w:szCs w:val="32"/>
        </w:rPr>
        <w:t>考试保障</w:t>
      </w:r>
    </w:p>
    <w:p>
      <w:pPr>
        <w:numPr>
          <w:ilvl w:val="0"/>
          <w:numId w:val="2"/>
        </w:numPr>
        <w:ind w:leftChars="-300" w:firstLine="640" w:firstLineChars="200"/>
        <w:rPr>
          <w:rFonts w:hint="eastAsia" w:ascii="仿宋" w:hAnsi="仿宋" w:eastAsia="仿宋" w:cs="仿宋"/>
          <w:sz w:val="32"/>
          <w:szCs w:val="32"/>
        </w:rPr>
      </w:pPr>
      <w:r>
        <w:rPr>
          <w:rFonts w:hint="eastAsia" w:ascii="仿宋" w:hAnsi="仿宋" w:eastAsia="仿宋" w:cs="仿宋"/>
          <w:sz w:val="32"/>
          <w:szCs w:val="32"/>
        </w:rPr>
        <w:t>笔试类型的考试须对考试场地、试卷分发回收室、</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洗手间等场所进行全面消毒。面试、现场</w:t>
      </w:r>
      <w:r>
        <w:rPr>
          <w:rFonts w:hint="eastAsia" w:ascii="仿宋" w:hAnsi="仿宋" w:eastAsia="仿宋" w:cs="仿宋"/>
          <w:sz w:val="32"/>
          <w:szCs w:val="32"/>
          <w:lang w:eastAsia="zh-CN"/>
        </w:rPr>
        <w:t>笔</w:t>
      </w:r>
      <w:r>
        <w:rPr>
          <w:rFonts w:hint="eastAsia" w:ascii="仿宋" w:hAnsi="仿宋" w:eastAsia="仿宋" w:cs="仿宋"/>
          <w:sz w:val="32"/>
          <w:szCs w:val="32"/>
        </w:rPr>
        <w:t>试等类型的考试，可根据考试场次、考试规模等情况，适当增加消毒次数。</w:t>
      </w:r>
    </w:p>
    <w:p>
      <w:pPr>
        <w:numPr>
          <w:ilvl w:val="0"/>
          <w:numId w:val="2"/>
        </w:numPr>
        <w:ind w:leftChars="-300" w:firstLine="640" w:firstLineChars="200"/>
        <w:rPr>
          <w:rFonts w:hint="eastAsia" w:ascii="仿宋" w:hAnsi="仿宋" w:eastAsia="仿宋" w:cs="仿宋"/>
          <w:sz w:val="32"/>
          <w:szCs w:val="32"/>
        </w:rPr>
      </w:pPr>
      <w:r>
        <w:rPr>
          <w:rFonts w:hint="eastAsia" w:ascii="仿宋" w:hAnsi="仿宋" w:eastAsia="仿宋" w:cs="仿宋"/>
          <w:sz w:val="32"/>
          <w:szCs w:val="32"/>
        </w:rPr>
        <w:t>接送试卷的车辆使用一次，消毒一次。乘车人员要进行体温检测和“安康码”核验。车辆行驶途中要开窗通风。</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098CC"/>
    <w:multiLevelType w:val="singleLevel"/>
    <w:tmpl w:val="8B2098CC"/>
    <w:lvl w:ilvl="0" w:tentative="0">
      <w:start w:val="4"/>
      <w:numFmt w:val="chineseCounting"/>
      <w:suff w:val="nothing"/>
      <w:lvlText w:val="%1、"/>
      <w:lvlJc w:val="left"/>
      <w:rPr>
        <w:rFonts w:hint="eastAsia"/>
      </w:rPr>
    </w:lvl>
  </w:abstractNum>
  <w:abstractNum w:abstractNumId="1">
    <w:nsid w:val="FFCEF661"/>
    <w:multiLevelType w:val="singleLevel"/>
    <w:tmpl w:val="FFCEF66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83FE2"/>
    <w:rsid w:val="02275687"/>
    <w:rsid w:val="031978E4"/>
    <w:rsid w:val="12585D6D"/>
    <w:rsid w:val="194B6728"/>
    <w:rsid w:val="1D0C4F84"/>
    <w:rsid w:val="22B267B9"/>
    <w:rsid w:val="296A7DC0"/>
    <w:rsid w:val="29FE4FCB"/>
    <w:rsid w:val="2BD544E0"/>
    <w:rsid w:val="36E12497"/>
    <w:rsid w:val="37F75C82"/>
    <w:rsid w:val="384B4AC7"/>
    <w:rsid w:val="53425A4A"/>
    <w:rsid w:val="6143110B"/>
    <w:rsid w:val="66983FE2"/>
    <w:rsid w:val="6C9E30E4"/>
    <w:rsid w:val="72E83A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2020-08-12T01:48:00Z</dcterms:created>
  <dc:creator>cc0203</dc:creator>
  <cp:lastModifiedBy>ltkj09</cp:lastModifiedBy>
  <dcterms:modified xsi:type="dcterms:W3CDTF">2020-11-12T07:20:31Z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