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/>
        <w:spacing w:line="0" w:lineRule="atLeast"/>
        <w:ind w:right="0"/>
        <w:outlineLvl w:val="9"/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  <w:lang w:val="en-US" w:eastAsia="zh-CN"/>
        </w:rPr>
        <w:t>附件1、肥西县2020年县殡葬管理中心公开招聘驾驶员岗位表</w:t>
      </w:r>
    </w:p>
    <w:p>
      <w:pPr>
        <w:wordWrap/>
        <w:snapToGrid/>
        <w:spacing w:line="0" w:lineRule="atLeast"/>
        <w:ind w:right="0"/>
        <w:outlineLvl w:val="9"/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  <w:lang w:val="en-US" w:eastAsia="zh-CN"/>
        </w:rPr>
      </w:pPr>
    </w:p>
    <w:tbl>
      <w:tblPr>
        <w:tblStyle w:val="2"/>
        <w:tblpPr w:leftFromText="180" w:rightFromText="180" w:vertAnchor="text" w:horzAnchor="page" w:tblpX="1113" w:tblpY="85"/>
        <w:tblOverlap w:val="never"/>
        <w:tblW w:w="13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125"/>
        <w:gridCol w:w="1200"/>
        <w:gridCol w:w="1095"/>
        <w:gridCol w:w="825"/>
        <w:gridCol w:w="1765"/>
        <w:gridCol w:w="1215"/>
        <w:gridCol w:w="2898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肥西县2020年县殡葬管理中心公开招聘驾驶员岗位表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其它条件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肥西县殡葬管理中心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驾驶员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要求有C1机动车驾驶证、且有3年及以上驾龄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殡仪车辆驾驶员工作包括对殡葬政策解读和宣传工作及遗体收敛、搬运工作。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四月</cp:lastModifiedBy>
  <dcterms:modified xsi:type="dcterms:W3CDTF">2020-10-20T02:09:30Z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