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附件4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岳西县劳务派遣招聘</w:t>
      </w: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体能测评</w:t>
      </w: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  <w:lang w:eastAsia="zh-CN"/>
        </w:rPr>
        <w:t>实施</w:t>
      </w: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规则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</w:rPr>
        <w:br w:type="textWrapping"/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一、纵跳摸高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场地要求：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需在天气状况许可的情况下进行，室内、室外场地测试均可、无太阳直射。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测试方法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：准备测试阶段，受测者双脚自然分开，呈站立姿势。接到指令后，受测者屈腿半蹲，双臂尽力后摆，然后向前上方快速摆臂，双腿同时发力，尽力垂直向上起跳，同时单手举起触摸固定的达标高度线，触摸到高度线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及以上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的视为合格。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注意事项：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（1）起跳时，受测者双腿不能移动或有垫步动作；（2）受测者指甲不得超过指尖0.3厘米；（3）受测者徒手触摸，不得带手套等其他物品；（4）受测者统一采用赤脚（可穿袜子）起跳，起跳处铺垫不超过2厘米的垫子。</w:t>
      </w:r>
    </w:p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 w:firstLine="643" w:firstLineChars="200"/>
        <w:jc w:val="both"/>
        <w:textAlignment w:val="auto"/>
        <w:rPr>
          <w:rFonts w:hint="eastAsia" w:ascii="宋体" w:hAnsi="宋体" w:cs="宋体" w:eastAsiaTheme="minorEastAsia"/>
          <w:color w:val="000000"/>
          <w:sz w:val="32"/>
          <w:szCs w:val="32"/>
          <w:lang w:eastAsia="zh-CN"/>
        </w:rPr>
      </w:pP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二、1000米跑</w:t>
      </w:r>
      <w:bookmarkStart w:id="0" w:name="_GoBack"/>
      <w:bookmarkEnd w:id="0"/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场地器材：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田径跑道。地面平坦，地质不限。秒表若干块。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FF000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测试方法：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2" w:firstLineChars="200"/>
        <w:jc w:val="both"/>
        <w:textAlignment w:val="auto"/>
        <w:rPr>
          <w:rFonts w:hint="eastAsia"/>
          <w:sz w:val="20"/>
          <w:lang w:val="zh-CN"/>
        </w:rPr>
      </w:pPr>
      <w:r>
        <w:rPr>
          <w:rStyle w:val="6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　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5340A"/>
    <w:rsid w:val="0DEE2480"/>
    <w:rsid w:val="5C65340A"/>
    <w:rsid w:val="695E3E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unhideWhenUsed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2018-10-18T00:22:00Z</dcterms:created>
  <dc:creator>天方夜谭</dc:creator>
  <cp:lastModifiedBy>天方夜谭</cp:lastModifiedBy>
  <dcterms:modified xsi:type="dcterms:W3CDTF">2020-07-23T02:15:15Z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