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广水市教育局下属幼儿园2020年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公开招聘幼师有关问题的说明</w:t>
      </w:r>
    </w:p>
    <w:p>
      <w:pPr>
        <w:spacing w:line="5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一、广水市教育局下属2</w:t>
      </w:r>
      <w:r>
        <w:rPr>
          <w:rFonts w:hint="eastAsia"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个幼儿园2</w:t>
      </w:r>
      <w:r>
        <w:rPr>
          <w:rFonts w:hint="eastAsia" w:ascii="仿宋" w:hAnsi="仿宋" w:eastAsia="仿宋" w:cs="仿宋"/>
          <w:sz w:val="30"/>
          <w:szCs w:val="30"/>
        </w:rPr>
        <w:t>020</w:t>
      </w:r>
      <w:r>
        <w:rPr>
          <w:rFonts w:hint="eastAsia" w:ascii="仿宋" w:hAnsi="仿宋" w:eastAsia="仿宋" w:cs="仿宋"/>
          <w:sz w:val="30"/>
          <w:szCs w:val="30"/>
        </w:rPr>
        <w:t>年公开招聘幼师4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人。各幼儿园招聘岗位计划见《广水市教育局下属幼儿园2</w:t>
      </w:r>
      <w:r>
        <w:rPr>
          <w:rFonts w:hint="eastAsia" w:ascii="仿宋" w:hAnsi="仿宋" w:eastAsia="仿宋" w:cs="仿宋"/>
          <w:sz w:val="30"/>
          <w:szCs w:val="30"/>
        </w:rPr>
        <w:t>020</w:t>
      </w:r>
      <w:r>
        <w:rPr>
          <w:rFonts w:hint="eastAsia" w:ascii="仿宋" w:hAnsi="仿宋" w:eastAsia="仿宋" w:cs="仿宋"/>
          <w:sz w:val="30"/>
          <w:szCs w:val="30"/>
        </w:rPr>
        <w:t>年公开招聘岗位表》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二、广水市教育局下属幼儿园公开招聘工作，参加随州市事业单位2</w:t>
      </w:r>
      <w:r>
        <w:rPr>
          <w:rFonts w:hint="eastAsia" w:ascii="仿宋" w:hAnsi="仿宋" w:eastAsia="仿宋" w:cs="仿宋"/>
          <w:sz w:val="30"/>
          <w:szCs w:val="30"/>
        </w:rPr>
        <w:t>020</w:t>
      </w:r>
      <w:r>
        <w:rPr>
          <w:rFonts w:hint="eastAsia" w:ascii="仿宋" w:hAnsi="仿宋" w:eastAsia="仿宋" w:cs="仿宋"/>
          <w:sz w:val="30"/>
          <w:szCs w:val="30"/>
        </w:rPr>
        <w:t>年统一组织公开招聘，由随州市人社局统一发布招聘公告，考生按公告要求进行报名、资格审查、缴费确认、参加笔试。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三、广水市教育局下属幼儿园公开招聘实行“岗位计划编制到校，考生志愿填报到片区”的方式，考生报名只需填报“广水市教育局下属东片区幼儿园”或“广水市教育局下属西片区幼儿园”，不填报到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具体招聘单位（</w:t>
      </w:r>
      <w:r>
        <w:rPr>
          <w:rFonts w:hint="eastAsia" w:ascii="仿宋" w:hAnsi="仿宋" w:eastAsia="仿宋" w:cs="仿宋"/>
          <w:sz w:val="30"/>
          <w:szCs w:val="30"/>
        </w:rPr>
        <w:t>幼儿园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。东片区幼儿园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和西片区幼儿园具体招聘单位详见</w:t>
      </w:r>
      <w:r>
        <w:rPr>
          <w:rFonts w:hint="eastAsia" w:ascii="仿宋" w:hAnsi="仿宋" w:eastAsia="仿宋" w:cs="仿宋"/>
          <w:sz w:val="30"/>
          <w:szCs w:val="30"/>
        </w:rPr>
        <w:t>《广水市教育局下属幼儿园2020年公开招聘岗位表》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四、广水市教育局下属幼儿园公开招聘的面试工作，由广水市人社局、教育局共同组织。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广水市教育局结合工作实际，制定面试工作方案，并根据面试工作方案形成面试公告，报广水市人社局核准后实施。面试公告在面试实施至少5天前向社会公布，并通过电话、短信、邮件等方式通知到每个面试考生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面试工作原则、面试组织程序、面试时间地点、考官选派等面试组织实施环节，按湖北省2</w:t>
      </w:r>
      <w:r>
        <w:rPr>
          <w:rFonts w:hint="eastAsia" w:ascii="仿宋" w:hAnsi="仿宋" w:eastAsia="仿宋" w:cs="仿宋"/>
          <w:sz w:val="30"/>
          <w:szCs w:val="30"/>
        </w:rPr>
        <w:t>020</w:t>
      </w:r>
      <w:r>
        <w:rPr>
          <w:rFonts w:hint="eastAsia" w:ascii="仿宋" w:hAnsi="仿宋" w:eastAsia="仿宋" w:cs="仿宋"/>
          <w:sz w:val="30"/>
          <w:szCs w:val="30"/>
        </w:rPr>
        <w:t>年招聘新机制教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师工作方案进行。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面试重点测评应聘人员与岗位相适应的专业知识、业务能力和工作技能等方面的内容，采取说课、才艺展示相结合方式，面试时间1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分钟，其中说课6分钟、才艺展示4分钟。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面试具体要求，以面试公告为准。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五、考生总成绩公示后，根据考生总成绩分片区从高到低，按招聘岗位1:1的比例确定体检、考察人选。体检、考察合格的确定为拟聘用人员；体检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考察不合格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或主动放弃的</w:t>
      </w:r>
      <w:r>
        <w:rPr>
          <w:rFonts w:hint="eastAsia" w:ascii="仿宋" w:hAnsi="仿宋" w:eastAsia="仿宋" w:cs="仿宋"/>
          <w:sz w:val="30"/>
          <w:szCs w:val="30"/>
        </w:rPr>
        <w:t>，应通知考生确认，依次递补，公示无异议后确定为拟聘用人员。广水市教育局、人社局共同组织选岗工作，拟聘用人员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按照总成绩从高分到低分的顺序依次</w:t>
      </w:r>
      <w:r>
        <w:rPr>
          <w:rFonts w:hint="eastAsia" w:ascii="仿宋" w:hAnsi="仿宋" w:eastAsia="仿宋" w:cs="仿宋"/>
          <w:sz w:val="30"/>
          <w:szCs w:val="30"/>
        </w:rPr>
        <w:t>选岗。</w:t>
      </w:r>
    </w:p>
    <w:p>
      <w:pPr>
        <w:spacing w:line="540" w:lineRule="exact"/>
        <w:ind w:firstLine="64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六、其他事项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公开招聘方案和公告的要求办理。本说明由广水市人社局负责解释。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联系电话：0722-6268672。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634816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rPr>
            <w:sz w:val="21"/>
            <w:szCs w:val="21"/>
          </w:rPr>
        </w:pPr>
        <w:r>
          <w:rPr>
            <w:rFonts w:hint="eastAsia"/>
            <w:sz w:val="21"/>
            <w:szCs w:val="21"/>
          </w:rPr>
          <w:t>—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64A"/>
    <w:rsid w:val="00001355"/>
    <w:rsid w:val="000414F0"/>
    <w:rsid w:val="000511C6"/>
    <w:rsid w:val="00074E27"/>
    <w:rsid w:val="000922F3"/>
    <w:rsid w:val="000A1343"/>
    <w:rsid w:val="000A1D63"/>
    <w:rsid w:val="000E5ABD"/>
    <w:rsid w:val="000F5E16"/>
    <w:rsid w:val="00173832"/>
    <w:rsid w:val="00266BB9"/>
    <w:rsid w:val="002B0355"/>
    <w:rsid w:val="00370233"/>
    <w:rsid w:val="00380F58"/>
    <w:rsid w:val="00381760"/>
    <w:rsid w:val="003B6A39"/>
    <w:rsid w:val="003D70E9"/>
    <w:rsid w:val="003F23BE"/>
    <w:rsid w:val="0043168E"/>
    <w:rsid w:val="00462D55"/>
    <w:rsid w:val="0048290E"/>
    <w:rsid w:val="004A7091"/>
    <w:rsid w:val="004D12DE"/>
    <w:rsid w:val="00554EB4"/>
    <w:rsid w:val="00586EB3"/>
    <w:rsid w:val="005C0915"/>
    <w:rsid w:val="006528D2"/>
    <w:rsid w:val="006563DF"/>
    <w:rsid w:val="0077596E"/>
    <w:rsid w:val="007A5CFD"/>
    <w:rsid w:val="007F288B"/>
    <w:rsid w:val="00804165"/>
    <w:rsid w:val="00836E64"/>
    <w:rsid w:val="00851BD4"/>
    <w:rsid w:val="008836BA"/>
    <w:rsid w:val="008A4D25"/>
    <w:rsid w:val="008C772A"/>
    <w:rsid w:val="00901895"/>
    <w:rsid w:val="0096464B"/>
    <w:rsid w:val="00996006"/>
    <w:rsid w:val="00A361A3"/>
    <w:rsid w:val="00AD077D"/>
    <w:rsid w:val="00B05557"/>
    <w:rsid w:val="00B065A5"/>
    <w:rsid w:val="00B26DFC"/>
    <w:rsid w:val="00B86E69"/>
    <w:rsid w:val="00BD6BA7"/>
    <w:rsid w:val="00BD7586"/>
    <w:rsid w:val="00C14DC9"/>
    <w:rsid w:val="00C24381"/>
    <w:rsid w:val="00C76A0F"/>
    <w:rsid w:val="00CA5BDA"/>
    <w:rsid w:val="00CD53B0"/>
    <w:rsid w:val="00CF7899"/>
    <w:rsid w:val="00D1333B"/>
    <w:rsid w:val="00D267B8"/>
    <w:rsid w:val="00D506EB"/>
    <w:rsid w:val="00D75367"/>
    <w:rsid w:val="00DA674B"/>
    <w:rsid w:val="00DD30F5"/>
    <w:rsid w:val="00EA4BD1"/>
    <w:rsid w:val="00EB2417"/>
    <w:rsid w:val="00EC70D0"/>
    <w:rsid w:val="00EE42B0"/>
    <w:rsid w:val="00FF064A"/>
    <w:rsid w:val="00FF4D91"/>
    <w:rsid w:val="73623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&#33258;&#23450;&#20041;%20Office%20&#27169;&#26495;\Doc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Doc2.dotx</Template>
  <Pages>2</Pages>
  <Words>161</Words>
  <Characters>924</Characters>
  <Lines>7</Lines>
  <Paragraphs>2</Paragraphs>
  <TotalTime>6</TotalTime>
  <ScaleCrop>false</ScaleCrop>
  <LinksUpToDate>false</LinksUpToDate>
  <CharactersWithSpaces>1083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2020-04-14T01:55:00Z</dcterms:created>
  <dc:creator>xb21cn</dc:creator>
  <cp:lastModifiedBy>空心</cp:lastModifiedBy>
  <cp:lastPrinted>2020-05-27T08:32:00Z</cp:lastPrinted>
  <dcterms:modified xsi:type="dcterms:W3CDTF">2020-05-28T08:58:25Z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