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343" w:type="dxa"/>
        <w:tblInd w:w="-618" w:type="dxa"/>
        <w:shd w:val="clear" w:color="auto" w:fill="auto"/>
        <w:tblLayout w:type="fixed"/>
        <w:tblCellMar>
          <w:top w:w="0" w:type="dxa"/>
          <w:left w:w="0" w:type="dxa"/>
          <w:bottom w:w="0" w:type="dxa"/>
          <w:right w:w="0" w:type="dxa"/>
        </w:tblCellMar>
      </w:tblPr>
      <w:tblGrid>
        <w:gridCol w:w="750"/>
        <w:gridCol w:w="1185"/>
        <w:gridCol w:w="960"/>
        <w:gridCol w:w="630"/>
        <w:gridCol w:w="1035"/>
        <w:gridCol w:w="1290"/>
        <w:gridCol w:w="994"/>
        <w:gridCol w:w="3536"/>
        <w:gridCol w:w="4963"/>
      </w:tblGrid>
      <w:tr>
        <w:tblPrEx>
          <w:shd w:val="clear" w:color="auto" w:fill="auto"/>
          <w:tblLayout w:type="fixed"/>
          <w:tblCellMar>
            <w:top w:w="0" w:type="dxa"/>
            <w:left w:w="0" w:type="dxa"/>
            <w:bottom w:w="0" w:type="dxa"/>
            <w:right w:w="0" w:type="dxa"/>
          </w:tblCellMar>
        </w:tblPrEx>
        <w:trPr>
          <w:trHeight w:val="940" w:hRule="atLeast"/>
        </w:trPr>
        <w:tc>
          <w:tcPr>
            <w:tcW w:w="7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593"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2019年蒙城县兴蒙投资有限公司公开招考工作人员岗位</w:t>
            </w:r>
            <w:r>
              <w:rPr>
                <w:rFonts w:hint="default" w:ascii="方正小标宋简体" w:hAnsi="方正小标宋简体" w:eastAsia="方正小标宋简体" w:cs="方正小标宋简体"/>
                <w:b w:val="0"/>
                <w:bCs w:val="0"/>
                <w:i w:val="0"/>
                <w:color w:val="000000"/>
                <w:kern w:val="0"/>
                <w:sz w:val="44"/>
                <w:szCs w:val="44"/>
                <w:u w:val="none"/>
                <w:lang w:val="en-US" w:eastAsia="zh-CN" w:bidi="ar"/>
              </w:rPr>
              <w:t>计</w:t>
            </w:r>
            <w:r>
              <w:rPr>
                <w:rFonts w:hint="default" w:ascii="方正小标宋简体" w:hAnsi="方正小标宋简体" w:eastAsia="方正小标宋简体" w:cs="方正小标宋简体"/>
                <w:i w:val="0"/>
                <w:color w:val="000000"/>
                <w:kern w:val="0"/>
                <w:sz w:val="44"/>
                <w:szCs w:val="44"/>
                <w:u w:val="none"/>
                <w:lang w:val="en-US" w:eastAsia="zh-CN" w:bidi="ar"/>
              </w:rPr>
              <w:t>划表</w:t>
            </w:r>
          </w:p>
        </w:tc>
      </w:tr>
      <w:tr>
        <w:tblPrEx>
          <w:tblLayout w:type="fixed"/>
          <w:tblCellMar>
            <w:top w:w="0" w:type="dxa"/>
            <w:left w:w="0" w:type="dxa"/>
            <w:bottom w:w="0" w:type="dxa"/>
            <w:right w:w="0" w:type="dxa"/>
          </w:tblCellMar>
        </w:tblPrEx>
        <w:trPr>
          <w:trHeight w:val="6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val="0"/>
                <w:bCs/>
                <w:i w:val="0"/>
                <w:color w:val="000000"/>
                <w:sz w:val="28"/>
                <w:szCs w:val="28"/>
                <w:u w:val="none"/>
              </w:rPr>
            </w:pPr>
            <w:r>
              <w:rPr>
                <w:rFonts w:hint="default" w:ascii="黑体" w:hAnsi="宋体" w:eastAsia="黑体" w:cs="黑体"/>
                <w:b w:val="0"/>
                <w:bCs/>
                <w:i w:val="0"/>
                <w:color w:val="000000"/>
                <w:kern w:val="0"/>
                <w:sz w:val="28"/>
                <w:szCs w:val="28"/>
                <w:u w:val="none"/>
                <w:lang w:val="en-US" w:eastAsia="zh-CN" w:bidi="ar"/>
              </w:rPr>
              <w:t>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b w:val="0"/>
                <w:bCs/>
                <w:i w:val="0"/>
                <w:color w:val="000000"/>
                <w:sz w:val="28"/>
                <w:szCs w:val="28"/>
                <w:u w:val="none"/>
              </w:rPr>
            </w:pPr>
            <w:r>
              <w:rPr>
                <w:rFonts w:hint="default" w:ascii="黑体" w:hAnsi="宋体" w:eastAsia="黑体" w:cs="黑体"/>
                <w:b w:val="0"/>
                <w:bCs/>
                <w:i w:val="0"/>
                <w:color w:val="000000"/>
                <w:kern w:val="0"/>
                <w:sz w:val="28"/>
                <w:szCs w:val="28"/>
                <w:u w:val="none"/>
                <w:lang w:val="en-US" w:eastAsia="zh-CN" w:bidi="ar"/>
              </w:rPr>
              <w:t>岗位代码</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b w:val="0"/>
                <w:bCs/>
                <w:i w:val="0"/>
                <w:color w:val="000000"/>
                <w:sz w:val="28"/>
                <w:szCs w:val="28"/>
                <w:u w:val="none"/>
              </w:rPr>
            </w:pPr>
            <w:r>
              <w:rPr>
                <w:rFonts w:hint="default" w:ascii="黑体" w:hAnsi="宋体" w:eastAsia="黑体" w:cs="黑体"/>
                <w:b w:val="0"/>
                <w:bCs/>
                <w:i w:val="0"/>
                <w:color w:val="000000"/>
                <w:kern w:val="0"/>
                <w:sz w:val="28"/>
                <w:szCs w:val="28"/>
                <w:u w:val="none"/>
                <w:lang w:val="en-US" w:eastAsia="zh-CN" w:bidi="ar"/>
              </w:rPr>
              <w:t>岗位</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b w:val="0"/>
                <w:bCs/>
                <w:i w:val="0"/>
                <w:color w:val="000000"/>
                <w:sz w:val="28"/>
                <w:szCs w:val="28"/>
                <w:u w:val="none"/>
              </w:rPr>
            </w:pPr>
            <w:r>
              <w:rPr>
                <w:rFonts w:hint="default" w:ascii="黑体" w:hAnsi="宋体" w:eastAsia="黑体" w:cs="黑体"/>
                <w:b w:val="0"/>
                <w:bCs/>
                <w:i w:val="0"/>
                <w:color w:val="000000"/>
                <w:kern w:val="0"/>
                <w:sz w:val="28"/>
                <w:szCs w:val="28"/>
                <w:u w:val="none"/>
                <w:lang w:val="en-US" w:eastAsia="zh-CN" w:bidi="ar"/>
              </w:rPr>
              <w:t>人数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b w:val="0"/>
                <w:bCs/>
                <w:i w:val="0"/>
                <w:color w:val="000000"/>
                <w:sz w:val="28"/>
                <w:szCs w:val="28"/>
                <w:u w:val="none"/>
              </w:rPr>
            </w:pPr>
            <w:r>
              <w:rPr>
                <w:rFonts w:hint="default" w:ascii="黑体" w:hAnsi="宋体" w:eastAsia="黑体" w:cs="黑体"/>
                <w:b w:val="0"/>
                <w:bCs/>
                <w:i w:val="0"/>
                <w:color w:val="000000"/>
                <w:kern w:val="0"/>
                <w:sz w:val="28"/>
                <w:szCs w:val="28"/>
                <w:u w:val="none"/>
                <w:lang w:val="en-US" w:eastAsia="zh-CN" w:bidi="ar"/>
              </w:rPr>
              <w:t>年龄</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b w:val="0"/>
                <w:bCs/>
                <w:i w:val="0"/>
                <w:color w:val="000000"/>
                <w:sz w:val="28"/>
                <w:szCs w:val="28"/>
                <w:u w:val="none"/>
              </w:rPr>
            </w:pPr>
            <w:r>
              <w:rPr>
                <w:rFonts w:hint="default" w:ascii="黑体" w:hAnsi="宋体" w:eastAsia="黑体" w:cs="黑体"/>
                <w:b w:val="0"/>
                <w:bCs/>
                <w:i w:val="0"/>
                <w:color w:val="000000"/>
                <w:kern w:val="0"/>
                <w:sz w:val="28"/>
                <w:szCs w:val="28"/>
                <w:u w:val="none"/>
                <w:lang w:val="en-US" w:eastAsia="zh-CN" w:bidi="ar"/>
              </w:rPr>
              <w:t>工作经验</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b w:val="0"/>
                <w:bCs/>
                <w:i w:val="0"/>
                <w:color w:val="000000"/>
                <w:sz w:val="28"/>
                <w:szCs w:val="28"/>
                <w:u w:val="none"/>
              </w:rPr>
            </w:pPr>
            <w:r>
              <w:rPr>
                <w:rFonts w:hint="default" w:ascii="黑体" w:hAnsi="宋体" w:eastAsia="黑体" w:cs="黑体"/>
                <w:b w:val="0"/>
                <w:bCs/>
                <w:i w:val="0"/>
                <w:color w:val="000000"/>
                <w:kern w:val="0"/>
                <w:sz w:val="28"/>
                <w:szCs w:val="28"/>
                <w:u w:val="none"/>
                <w:lang w:val="en-US" w:eastAsia="zh-CN" w:bidi="ar"/>
              </w:rPr>
              <w:t>学历</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b w:val="0"/>
                <w:bCs/>
                <w:i w:val="0"/>
                <w:color w:val="000000"/>
                <w:sz w:val="28"/>
                <w:szCs w:val="28"/>
                <w:u w:val="none"/>
              </w:rPr>
            </w:pPr>
            <w:r>
              <w:rPr>
                <w:rFonts w:hint="default" w:ascii="黑体" w:hAnsi="宋体" w:eastAsia="黑体" w:cs="黑体"/>
                <w:b w:val="0"/>
                <w:bCs/>
                <w:i w:val="0"/>
                <w:color w:val="000000"/>
                <w:kern w:val="0"/>
                <w:sz w:val="28"/>
                <w:szCs w:val="28"/>
                <w:u w:val="none"/>
                <w:lang w:val="en-US" w:eastAsia="zh-CN" w:bidi="ar"/>
              </w:rPr>
              <w:t>任职要求</w:t>
            </w:r>
          </w:p>
        </w:tc>
        <w:tc>
          <w:tcPr>
            <w:tcW w:w="4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b w:val="0"/>
                <w:bCs/>
                <w:i w:val="0"/>
                <w:color w:val="000000"/>
                <w:sz w:val="28"/>
                <w:szCs w:val="28"/>
                <w:u w:val="none"/>
              </w:rPr>
            </w:pPr>
            <w:r>
              <w:rPr>
                <w:rFonts w:hint="default" w:ascii="黑体" w:hAnsi="宋体" w:eastAsia="黑体" w:cs="黑体"/>
                <w:b w:val="0"/>
                <w:bCs/>
                <w:i w:val="0"/>
                <w:color w:val="000000"/>
                <w:kern w:val="0"/>
                <w:sz w:val="28"/>
                <w:szCs w:val="28"/>
                <w:u w:val="none"/>
                <w:lang w:val="en-US" w:eastAsia="zh-CN" w:bidi="ar"/>
              </w:rPr>
              <w:t>岗位主要内容</w:t>
            </w:r>
          </w:p>
        </w:tc>
      </w:tr>
      <w:tr>
        <w:tblPrEx>
          <w:tblLayout w:type="fixed"/>
          <w:tblCellMar>
            <w:top w:w="0" w:type="dxa"/>
            <w:left w:w="0" w:type="dxa"/>
            <w:bottom w:w="0" w:type="dxa"/>
            <w:right w:w="0" w:type="dxa"/>
          </w:tblCellMar>
        </w:tblPrEx>
        <w:trPr>
          <w:trHeight w:val="246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兴蒙公司</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190101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投融资</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主管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40周岁及以下</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仿宋_GB2312" w:eastAsia="仿宋_GB2312" w:cs="仿宋_GB2312"/>
                <w:color w:val="000000"/>
                <w:kern w:val="0"/>
                <w:sz w:val="22"/>
                <w:szCs w:val="22"/>
                <w:lang w:val="en-US" w:eastAsia="zh-CN" w:bidi="ar"/>
              </w:rPr>
              <w:t>(1978年9月16日及以后出生）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3年以上证券（非证券经纪）或银行信贷或风控部门工作经验</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本科</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及以上</w:t>
            </w:r>
          </w:p>
        </w:tc>
        <w:tc>
          <w:tcPr>
            <w:tcW w:w="3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1、本科及以上学历，学士及以上学位，金融学类专业；</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2、掌握财务、金融、法律、投资、分析等相关知识，熟悉资本市场运作和金融机构业务流程；                              </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3、适应出差、外派等异地工作安排。</w:t>
            </w:r>
          </w:p>
        </w:tc>
        <w:tc>
          <w:tcPr>
            <w:tcW w:w="4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1、收集、整理、分析、解读金融政策、法律法规、行业信息，为公司决策提供参考信息；</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2、拓展公司融资资源，建立良好的沟通机制；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3、管理和维护公司与银行及非银行金融机构、证券机构、投资基金等业务关系；</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4、负责项目及非项目融资工作可行性分析、业务对接；</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5、完成领导交办的其他工作任务。</w:t>
            </w:r>
          </w:p>
        </w:tc>
      </w:tr>
      <w:tr>
        <w:tblPrEx>
          <w:tblLayout w:type="fixed"/>
          <w:tblCellMar>
            <w:top w:w="0" w:type="dxa"/>
            <w:left w:w="0" w:type="dxa"/>
            <w:bottom w:w="0" w:type="dxa"/>
            <w:right w:w="0" w:type="dxa"/>
          </w:tblCellMar>
        </w:tblPrEx>
        <w:trPr>
          <w:trHeight w:val="165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190102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工程岗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35周岁及以下</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仿宋_GB2312" w:eastAsia="仿宋_GB2312" w:cs="仿宋_GB2312"/>
                <w:color w:val="000000"/>
                <w:kern w:val="0"/>
                <w:sz w:val="22"/>
                <w:szCs w:val="22"/>
                <w:lang w:val="en-US" w:eastAsia="zh-CN" w:bidi="ar"/>
              </w:rPr>
              <w:t>(1983年9月16日及以后出生）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2年及以上相关工作经验</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本科</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及以上</w:t>
            </w:r>
          </w:p>
        </w:tc>
        <w:tc>
          <w:tcPr>
            <w:tcW w:w="3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1、本科及以上学历，学士及以上学位，市政工程相关专业、工业与民用建筑、土木工程、水利工程、工程造价相关专业； </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2、具有二级或二级以上建造师执业资格证书（建筑工程、水利水电工程、市政公用工程、机电工程）；</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3、造价专业者，需持有造价工程师证书；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4、熟练运用CAD软件。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5、善于沟通协调，有工作激情和团队合作精神；能吃苦耐劳。</w:t>
            </w:r>
          </w:p>
        </w:tc>
        <w:tc>
          <w:tcPr>
            <w:tcW w:w="4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1、负责施工图纸的审核，工地现场考察、勘察，督促设计单位按要求对图纸进行修改和完善；</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2、施工过程中，负责协调施工质量、进度和成本的控制，协调解决施工中出现的具体专业问题；</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3、负责工程技术文件，确保施工单位按设计要求、操作规程和验评标准向生产班组进行质量、技术、安全及文明施工交底，监督执行并参与验收；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4、工程竣工验收流程，组织人员审查施工资料；</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5、负责审查、归档过程资料，资料信息管理。</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6、按照公司安排应承担的其他工作。</w:t>
            </w:r>
          </w:p>
        </w:tc>
      </w:tr>
      <w:tr>
        <w:tblPrEx>
          <w:tblLayout w:type="fixed"/>
          <w:tblCellMar>
            <w:top w:w="0" w:type="dxa"/>
            <w:left w:w="0" w:type="dxa"/>
            <w:bottom w:w="0" w:type="dxa"/>
            <w:right w:w="0" w:type="dxa"/>
          </w:tblCellMar>
        </w:tblPrEx>
        <w:trPr>
          <w:trHeight w:val="4107" w:hRule="atLeast"/>
        </w:trPr>
        <w:tc>
          <w:tcPr>
            <w:tcW w:w="7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庄子进出口公司</w:t>
            </w:r>
          </w:p>
        </w:tc>
        <w:tc>
          <w:tcPr>
            <w:tcW w:w="11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190103</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子公司</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主管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40周岁及以下</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仿宋_GB2312" w:eastAsia="仿宋_GB2312" w:cs="仿宋_GB2312"/>
                <w:color w:val="000000"/>
                <w:kern w:val="0"/>
                <w:sz w:val="22"/>
                <w:szCs w:val="22"/>
                <w:lang w:val="en-US" w:eastAsia="zh-CN" w:bidi="ar"/>
              </w:rPr>
              <w:t>(1978年9月16日及以后出生）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5年及以上管理工作经验</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本科</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及以上</w:t>
            </w:r>
          </w:p>
        </w:tc>
        <w:tc>
          <w:tcPr>
            <w:tcW w:w="3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1、本科及以上学历，学士及以上学位，市场营销等相关专业；</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2、近3年连续从事进出口贸易行业；</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3、通过英语专业8级；</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4、具有独立的分析和解决问题的能力，市场感觉敏锐，有良好的沟通技巧和组织能力；</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5、能承担较大压力。</w:t>
            </w:r>
          </w:p>
        </w:tc>
        <w:tc>
          <w:tcPr>
            <w:tcW w:w="4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1、负责公司产品的销售推广及市场开拓；</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2、负责依据公司销售目标，提交销售计划，完成销售任务；</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3、负责销售人员管理及培训，建设高素质的营销团队；</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4、负责制定销售费用预算及控制，建立销售团队激励考核制度；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5、负责客户关系建立维护，及应收款项的回收；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6、负责市场信息调研与分析，为公司决策提供依据；</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7、负责销售团队内部事务管理；</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8、完成上级领导安排的其他工作。</w:t>
            </w:r>
          </w:p>
        </w:tc>
      </w:tr>
      <w:tr>
        <w:tblPrEx>
          <w:tblLayout w:type="fixed"/>
          <w:tblCellMar>
            <w:top w:w="0" w:type="dxa"/>
            <w:left w:w="0" w:type="dxa"/>
            <w:bottom w:w="0" w:type="dxa"/>
            <w:right w:w="0" w:type="dxa"/>
          </w:tblCellMar>
        </w:tblPrEx>
        <w:trPr>
          <w:trHeight w:val="3234"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兴致公 司</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兴致公司</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兴致公司</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190104</w:t>
            </w:r>
          </w:p>
        </w:tc>
        <w:tc>
          <w:tcPr>
            <w:tcW w:w="96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子公司</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主管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40周岁及以下</w:t>
            </w:r>
            <w:r>
              <w:rPr>
                <w:rFonts w:hint="eastAsia" w:ascii="仿宋_GB2312" w:hAnsi="仿宋_GB2312" w:eastAsia="仿宋_GB2312" w:cs="仿宋_GB2312"/>
                <w:color w:val="000000"/>
                <w:kern w:val="0"/>
                <w:sz w:val="22"/>
                <w:szCs w:val="22"/>
                <w:lang w:val="en-US" w:eastAsia="zh-CN" w:bidi="ar"/>
              </w:rPr>
              <w:t>(1978年9月16日及以后出生）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5年及以上管理工作经验</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本科</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及以上</w:t>
            </w:r>
          </w:p>
        </w:tc>
        <w:tc>
          <w:tcPr>
            <w:tcW w:w="3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1.本科及以上学历，学士及以上学位，经济学类、工商管理类专业；        </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2、具有较强的文字功底、沟通协调能力；</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3、身心健康，能胜任本职工作；</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4、有工作热情，认真严谨，执行力强。</w:t>
            </w:r>
          </w:p>
        </w:tc>
        <w:tc>
          <w:tcPr>
            <w:tcW w:w="4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1、负责对公租房及园区厂房管理运营；</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2、负责建设和发展运营团队，组织开展员工队伍培训、满足业务拓展需要；</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3、负责企业内部及对外有关事项的协调、落实和汇报等工作</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4、贯彻执行国家有关法律、法规及相关规章制度；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5、上级交办的其他工作任务。</w:t>
            </w:r>
          </w:p>
        </w:tc>
      </w:tr>
      <w:tr>
        <w:tblPrEx>
          <w:tblLayout w:type="fixed"/>
          <w:tblCellMar>
            <w:top w:w="0" w:type="dxa"/>
            <w:left w:w="0" w:type="dxa"/>
            <w:bottom w:w="0" w:type="dxa"/>
            <w:right w:w="0" w:type="dxa"/>
          </w:tblCellMar>
        </w:tblPrEx>
        <w:trPr>
          <w:trHeight w:val="250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190105</w:t>
            </w:r>
          </w:p>
        </w:tc>
        <w:tc>
          <w:tcPr>
            <w:tcW w:w="96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会计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35周岁及以下</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仿宋_GB2312" w:eastAsia="仿宋_GB2312" w:cs="仿宋_GB2312"/>
                <w:color w:val="000000"/>
                <w:kern w:val="0"/>
                <w:sz w:val="22"/>
                <w:szCs w:val="22"/>
                <w:lang w:val="en-US" w:eastAsia="zh-CN" w:bidi="ar"/>
              </w:rPr>
              <w:t>(1983年9月16日及以后出生）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2年及以上相关工作经验</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本科</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及以上</w:t>
            </w:r>
          </w:p>
        </w:tc>
        <w:tc>
          <w:tcPr>
            <w:tcW w:w="3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1、会计、财务管理或审计专业，具有会计专业初级或初级以上职称；</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2、熟悉财务专业知识、相关法律法规及税法法规、税收相关优惠政策、公司财务制度和相关流程；</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3、具备较强的账务处理及财务管理能力，熟练使用计算机及相关办公软件、财务管理软件；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4、工作认真负责，思路清晰，考虑问题严谨细致，较强的沟通协调能力，有良好的职业道德；</w:t>
            </w:r>
          </w:p>
        </w:tc>
        <w:tc>
          <w:tcPr>
            <w:tcW w:w="4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1、准确、及时地做好帐务和结算工作，正确进行会计核算；</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2、负责会计凭证、帐册、报表等财务资料的收集、汇编、归档、造册等会计档案管理工作；</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3、编制月度、季度、半年度及年度财务报表和财务分析报告；</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4、办理纳税申报；</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5、上级交办的其他工作任务。</w:t>
            </w:r>
          </w:p>
        </w:tc>
      </w:tr>
      <w:tr>
        <w:tblPrEx>
          <w:tblLayout w:type="fixed"/>
          <w:tblCellMar>
            <w:top w:w="0" w:type="dxa"/>
            <w:left w:w="0" w:type="dxa"/>
            <w:bottom w:w="0" w:type="dxa"/>
            <w:right w:w="0" w:type="dxa"/>
          </w:tblCellMar>
        </w:tblPrEx>
        <w:trPr>
          <w:trHeight w:val="300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190106</w:t>
            </w:r>
          </w:p>
        </w:tc>
        <w:tc>
          <w:tcPr>
            <w:tcW w:w="96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工程岗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35周岁及以下</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仿宋_GB2312" w:eastAsia="仿宋_GB2312" w:cs="仿宋_GB2312"/>
                <w:color w:val="000000"/>
                <w:kern w:val="0"/>
                <w:sz w:val="22"/>
                <w:szCs w:val="22"/>
                <w:lang w:val="en-US" w:eastAsia="zh-CN" w:bidi="ar"/>
              </w:rPr>
              <w:t>(1983年9月16日及以后出生）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2年及以上相关工作经验</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本科</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及以上</w:t>
            </w:r>
          </w:p>
        </w:tc>
        <w:tc>
          <w:tcPr>
            <w:tcW w:w="3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1、本科及以上学历，学士及以上学位，市政工程相关专业、工业与民用建筑、土木工程、水利工程、工程造价相关专业； </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2、具有二级或二级以上建造师执业资格证书（建筑工程、水利水电工程、市政公用工程、机电工程）；</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3、造价专业者，需持有造价工程师证书；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4、熟练运用CAD软件。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5、善于沟通协调，有工作激情和团队合作精神；能吃苦耐劳。</w:t>
            </w:r>
          </w:p>
        </w:tc>
        <w:tc>
          <w:tcPr>
            <w:tcW w:w="4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1、负责施工图纸的审核，工地现场考察、勘察，督促设计单位按要求对图纸进行修改和完善；</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2、施工过程中，负责协调施工质量、进度和成本的控制，协调解决施工中出现的具体专业问题；</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3、负责工程技术文件，确保施工单位按设计要求、操作规程和验评标准向生产班组进行质量、技术、安全及文明施工交底，监督执行并参与验收；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4、工程竣工验收流程，组织人员审查施工资料；</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5、负责审查、归档过程资料，资料信息管理。</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6、按照公司安排应承担的其他工作。</w:t>
            </w:r>
          </w:p>
        </w:tc>
      </w:tr>
      <w:tr>
        <w:tblPrEx>
          <w:tblLayout w:type="fixed"/>
          <w:tblCellMar>
            <w:top w:w="0" w:type="dxa"/>
            <w:left w:w="0" w:type="dxa"/>
            <w:bottom w:w="0" w:type="dxa"/>
            <w:right w:w="0" w:type="dxa"/>
          </w:tblCellMar>
        </w:tblPrEx>
        <w:trPr>
          <w:trHeight w:val="340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190107</w:t>
            </w:r>
          </w:p>
        </w:tc>
        <w:tc>
          <w:tcPr>
            <w:tcW w:w="96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物业</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监管岗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35周岁及以下</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仿宋_GB2312" w:eastAsia="仿宋_GB2312" w:cs="仿宋_GB2312"/>
                <w:color w:val="000000"/>
                <w:kern w:val="0"/>
                <w:sz w:val="22"/>
                <w:szCs w:val="22"/>
                <w:lang w:val="en-US" w:eastAsia="zh-CN" w:bidi="ar"/>
              </w:rPr>
              <w:t>(1983年9月16日及以后出生）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无</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专科</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及以上</w:t>
            </w:r>
          </w:p>
        </w:tc>
        <w:tc>
          <w:tcPr>
            <w:tcW w:w="3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1、专业不限；</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2、能够熟练操作办公软件；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3、善于沟通协调，有工作激情和团队合作精神；能吃苦耐劳。</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4、经常户外工作。</w:t>
            </w:r>
          </w:p>
        </w:tc>
        <w:tc>
          <w:tcPr>
            <w:tcW w:w="4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1、协助处理违规搭建、拆改房屋结构、改变房屋使用功能以及在承租房内从事非法活动等行为；</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2、负责与物业服务企业签订物业服务合同；</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3、负责对公租房小区及工业园区物业服务进行监督检查和考核工作；</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4、受理事关物业服务方面的举报和投诉，进行前期调查取证。</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5、负责受理承租家庭的房屋报修、现场勘察、实施工程维修及监督工程质量，编制维修项目年度计划、预算编制、工程量签证、维修项目资料搜集及档案管理等工作；</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6、按照公司安排应承担的其他工作。</w:t>
            </w:r>
          </w:p>
        </w:tc>
      </w:tr>
      <w:tr>
        <w:tblPrEx>
          <w:tblLayout w:type="fixed"/>
          <w:tblCellMar>
            <w:top w:w="0" w:type="dxa"/>
            <w:left w:w="0" w:type="dxa"/>
            <w:bottom w:w="0" w:type="dxa"/>
            <w:right w:w="0" w:type="dxa"/>
          </w:tblCellMar>
        </w:tblPrEx>
        <w:trPr>
          <w:trHeight w:val="1920" w:hRule="atLeast"/>
        </w:trPr>
        <w:tc>
          <w:tcPr>
            <w:tcW w:w="750"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18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190108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运营</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内勤岗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35周岁及以下</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仿宋_GB2312" w:eastAsia="仿宋_GB2312" w:cs="仿宋_GB2312"/>
                <w:color w:val="000000"/>
                <w:kern w:val="0"/>
                <w:sz w:val="22"/>
                <w:szCs w:val="22"/>
                <w:lang w:val="en-US" w:eastAsia="zh-CN" w:bidi="ar"/>
              </w:rPr>
              <w:t>(1983年9月16日及以后出生）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2年及以上行政管理相关工作经验</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本科</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及以上</w:t>
            </w:r>
          </w:p>
        </w:tc>
        <w:tc>
          <w:tcPr>
            <w:tcW w:w="3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1、本科及以上学历，学士及以上学位，工商管理类、公共管理类、图书情报与档案管理类、哲学类、中国语言文学类等相关专业；</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2、具有良好的沟通协调能力和团队协作精神；</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3、具备一定的公文写作能力；</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4、能够熟练操作办公软件。</w:t>
            </w:r>
          </w:p>
        </w:tc>
        <w:tc>
          <w:tcPr>
            <w:tcW w:w="4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1、负责建立完善的政府购买服务台账；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2、建立园区入驻企业运管台账；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3、定期入户巡查，制止擅自转租、转借、调换和长期空置等行为；</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4、负责与公租房承租人员及园区入驻企业签订租赁合同、租金收取、催缴等工作，实行“一站式服务”；</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5、负责保障房小区商业用房和其他配套设施的对外拍租和管理工作；</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6、对承租家庭保障资格实施动态复核并搜集完善承租家庭成员基本信息资料，协助办理保障家庭租赁合同变更、续租、退租及腾退等相关手续。</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7、上级交办的其他工作任务。</w:t>
            </w:r>
          </w:p>
        </w:tc>
      </w:tr>
      <w:tr>
        <w:tblPrEx>
          <w:tblLayout w:type="fixed"/>
          <w:tblCellMar>
            <w:top w:w="0" w:type="dxa"/>
            <w:left w:w="0" w:type="dxa"/>
            <w:bottom w:w="0" w:type="dxa"/>
            <w:right w:w="0" w:type="dxa"/>
          </w:tblCellMar>
        </w:tblPrEx>
        <w:trPr>
          <w:trHeight w:val="1740" w:hRule="atLeast"/>
        </w:trPr>
        <w:tc>
          <w:tcPr>
            <w:tcW w:w="750"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190109</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运营</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外勤岗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35周岁及以下</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仿宋_GB2312" w:eastAsia="仿宋_GB2312" w:cs="仿宋_GB2312"/>
                <w:color w:val="000000"/>
                <w:kern w:val="0"/>
                <w:sz w:val="22"/>
                <w:szCs w:val="22"/>
                <w:lang w:val="en-US" w:eastAsia="zh-CN" w:bidi="ar"/>
              </w:rPr>
              <w:t>(1983年9月16日及以后出生）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无</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专科</w:t>
            </w:r>
          </w:p>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及以上</w:t>
            </w:r>
          </w:p>
        </w:tc>
        <w:tc>
          <w:tcPr>
            <w:tcW w:w="3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1、专业不限；</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2、能够熟练操作办公软件；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3、善于沟通协调，有工作激情和团队合作精神；能吃苦耐劳。</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4、经常户外工作。</w:t>
            </w:r>
          </w:p>
        </w:tc>
        <w:tc>
          <w:tcPr>
            <w:tcW w:w="4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2"/>
                <w:szCs w:val="22"/>
                <w:u w:val="none"/>
              </w:rPr>
            </w:pPr>
          </w:p>
        </w:tc>
      </w:tr>
    </w:tbl>
    <w:p>
      <w:bookmarkStart w:id="0" w:name="_GoBack"/>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650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rsj</dc:creator>
  <cp:lastModifiedBy>薰</cp:lastModifiedBy>
  <dcterms:modified xsi:type="dcterms:W3CDTF">2019-09-05T03:23:14Z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